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89082A" w14:textId="1241599E" w:rsidR="00444B5D" w:rsidRDefault="00F413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Załącznik nr  </w:t>
      </w:r>
      <w:r w:rsidR="00444A9B">
        <w:rPr>
          <w:sz w:val="22"/>
          <w:szCs w:val="22"/>
        </w:rPr>
        <w:t>2</w:t>
      </w:r>
      <w:r>
        <w:rPr>
          <w:sz w:val="22"/>
          <w:szCs w:val="22"/>
        </w:rPr>
        <w:t xml:space="preserve"> do  zapytania ofertowego </w:t>
      </w:r>
      <w:r w:rsidR="00AF0D5C" w:rsidRPr="009D1674">
        <w:rPr>
          <w:color w:val="auto"/>
          <w:sz w:val="22"/>
          <w:szCs w:val="22"/>
        </w:rPr>
        <w:t>ZO.26.</w:t>
      </w:r>
      <w:r w:rsidR="001333A3" w:rsidRPr="009D1674">
        <w:rPr>
          <w:color w:val="auto"/>
          <w:sz w:val="22"/>
          <w:szCs w:val="22"/>
        </w:rPr>
        <w:t>24</w:t>
      </w:r>
      <w:r w:rsidR="00AF0D5C" w:rsidRPr="009D1674">
        <w:rPr>
          <w:color w:val="auto"/>
          <w:sz w:val="22"/>
          <w:szCs w:val="22"/>
        </w:rPr>
        <w:t>.</w:t>
      </w:r>
      <w:r w:rsidR="008A20B7" w:rsidRPr="009D1674">
        <w:rPr>
          <w:color w:val="auto"/>
          <w:sz w:val="22"/>
          <w:szCs w:val="22"/>
        </w:rPr>
        <w:t>2023</w:t>
      </w:r>
    </w:p>
    <w:p w14:paraId="230AE0BE" w14:textId="77777777" w:rsidR="00444B5D" w:rsidRDefault="00444B5D">
      <w:pPr>
        <w:pStyle w:val="Nagwek"/>
        <w:tabs>
          <w:tab w:val="clear" w:pos="9072"/>
          <w:tab w:val="left" w:pos="708"/>
          <w:tab w:val="right" w:pos="9046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735C9650" w14:textId="77777777" w:rsidR="00444B5D" w:rsidRDefault="00F413EA">
      <w:pPr>
        <w:spacing w:before="120"/>
        <w:jc w:val="both"/>
      </w:pPr>
      <w:r>
        <w:t>....................................................................</w:t>
      </w:r>
    </w:p>
    <w:p w14:paraId="41FF6B3B" w14:textId="77777777" w:rsidR="00444B5D" w:rsidRDefault="00F413EA">
      <w:pPr>
        <w:tabs>
          <w:tab w:val="left" w:pos="540"/>
        </w:tabs>
        <w:spacing w:before="120" w:after="120"/>
        <w:jc w:val="both"/>
      </w:pPr>
      <w:r>
        <w:t>....................................................................</w:t>
      </w:r>
    </w:p>
    <w:p w14:paraId="7EC18D1F" w14:textId="77777777" w:rsidR="00444B5D" w:rsidRDefault="00F413EA">
      <w:pPr>
        <w:jc w:val="both"/>
      </w:pPr>
      <w:r>
        <w:t>....................................................................</w:t>
      </w:r>
    </w:p>
    <w:p w14:paraId="624FE488" w14:textId="1AB796C6" w:rsidR="00444B5D" w:rsidRDefault="00F413EA">
      <w:pPr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</w:t>
      </w:r>
      <w:r w:rsidR="00561186">
        <w:rPr>
          <w:i/>
          <w:iCs/>
          <w:sz w:val="20"/>
          <w:szCs w:val="20"/>
        </w:rPr>
        <w:t>, telefon, e-mail</w:t>
      </w:r>
      <w:r>
        <w:rPr>
          <w:i/>
          <w:iCs/>
          <w:sz w:val="20"/>
          <w:szCs w:val="20"/>
        </w:rPr>
        <w:t>)</w:t>
      </w:r>
    </w:p>
    <w:p w14:paraId="2DFF226E" w14:textId="77777777" w:rsidR="00444B5D" w:rsidRDefault="00444B5D">
      <w:pPr>
        <w:spacing w:before="120"/>
        <w:jc w:val="both"/>
      </w:pPr>
    </w:p>
    <w:p w14:paraId="2FD89474" w14:textId="77777777" w:rsidR="00444B5D" w:rsidRDefault="00F413EA">
      <w:pPr>
        <w:jc w:val="right"/>
      </w:pPr>
      <w:r>
        <w:t>...........................................................</w:t>
      </w:r>
    </w:p>
    <w:p w14:paraId="22C3EC5A" w14:textId="77777777" w:rsidR="00444B5D" w:rsidRDefault="00F413EA">
      <w:pPr>
        <w:spacing w:line="360" w:lineRule="auto"/>
        <w:ind w:left="4956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 i data)</w:t>
      </w:r>
    </w:p>
    <w:p w14:paraId="514EF3BD" w14:textId="77777777" w:rsidR="00444B5D" w:rsidRDefault="00F413EA">
      <w:pPr>
        <w:spacing w:before="120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CE97898" w14:textId="56A961EA" w:rsidR="00444B5D" w:rsidRDefault="00F413EA">
      <w:pPr>
        <w:spacing w:before="120"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odpowiedzi na zaproszenie do zapytania ofertowego na:</w:t>
      </w:r>
      <w:r w:rsidR="00444A9B">
        <w:rPr>
          <w:rFonts w:ascii="Book Antiqua" w:hAnsi="Book Antiqua"/>
          <w:sz w:val="22"/>
          <w:szCs w:val="22"/>
        </w:rPr>
        <w:t xml:space="preserve"> </w:t>
      </w:r>
      <w:r w:rsidR="00444A9B" w:rsidRPr="00444A9B">
        <w:rPr>
          <w:rFonts w:ascii="Book Antiqua" w:hAnsi="Book Antiqua"/>
          <w:b/>
          <w:bCs/>
          <w:sz w:val="22"/>
          <w:szCs w:val="22"/>
        </w:rPr>
        <w:t>„</w:t>
      </w:r>
      <w:r w:rsidR="000E782D" w:rsidRPr="00A13998">
        <w:rPr>
          <w:rFonts w:ascii="Book Antiqua" w:hAnsi="Book Antiqua"/>
          <w:b/>
          <w:bCs/>
          <w:sz w:val="20"/>
          <w:szCs w:val="20"/>
        </w:rPr>
        <w:t>Dostawa 2 bezzałogowych statków powietrznych z niezbędnymi akcesoriami i oprogramowaniem oraz przygotowanie i przeprowadzenie szkolenia UAVO BVLOS NSTS-05 dla 8 osób</w:t>
      </w:r>
      <w:r>
        <w:rPr>
          <w:rFonts w:ascii="Book Antiqua" w:hAnsi="Book Antiqua"/>
          <w:b/>
          <w:bCs/>
          <w:sz w:val="22"/>
          <w:szCs w:val="22"/>
        </w:rPr>
        <w:t>”,</w:t>
      </w:r>
      <w:r>
        <w:rPr>
          <w:rFonts w:ascii="Book Antiqua" w:hAnsi="Book Antiqua"/>
          <w:sz w:val="22"/>
          <w:szCs w:val="22"/>
        </w:rPr>
        <w:t xml:space="preserve"> zgodnie z wymaganiami określonymi w tymże zapytaniu ofertowym składamy niniejszą ofertę.</w:t>
      </w:r>
    </w:p>
    <w:p w14:paraId="03C43E62" w14:textId="67E47475" w:rsidR="00444B5D" w:rsidRDefault="00F413EA">
      <w:pPr>
        <w:pStyle w:val="Tekstpodstawowywcity"/>
        <w:ind w:left="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Oferuję wykonanie dostaw będących przedmiotem </w:t>
      </w:r>
      <w:r w:rsidR="00D4061C">
        <w:rPr>
          <w:rFonts w:ascii="Book Antiqua" w:hAnsi="Book Antiqua"/>
          <w:sz w:val="22"/>
          <w:szCs w:val="22"/>
        </w:rPr>
        <w:t>D</w:t>
      </w:r>
      <w:r w:rsidR="00F65B2E">
        <w:rPr>
          <w:rFonts w:ascii="Book Antiqua" w:hAnsi="Book Antiqua"/>
          <w:sz w:val="22"/>
          <w:szCs w:val="22"/>
        </w:rPr>
        <w:t>o</w:t>
      </w:r>
      <w:r w:rsidR="00D4061C">
        <w:rPr>
          <w:rFonts w:ascii="Book Antiqua" w:hAnsi="Book Antiqua"/>
          <w:sz w:val="22"/>
          <w:szCs w:val="22"/>
        </w:rPr>
        <w:t>stawy 2 bezzałogowych statków powietrznych z niezbędnymi akcesoriami i oprogramowaniem</w:t>
      </w:r>
      <w:r w:rsidR="00100B9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niniejszego zamówienia za cenę całkowitą:</w:t>
      </w:r>
    </w:p>
    <w:tbl>
      <w:tblPr>
        <w:tblStyle w:val="TableNormal"/>
        <w:tblW w:w="90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28"/>
        <w:gridCol w:w="5347"/>
      </w:tblGrid>
      <w:tr w:rsidR="00444B5D" w14:paraId="5B1D4F4A" w14:textId="77777777">
        <w:trPr>
          <w:trHeight w:val="105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9DCF1" w14:textId="77777777" w:rsidR="00444B5D" w:rsidRDefault="00F413EA">
            <w:pPr>
              <w:jc w:val="both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CENA OFERTOWA BRUTTO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DCAE4" w14:textId="77777777" w:rsidR="00444B5D" w:rsidRDefault="00F413EA">
            <w:pPr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złotych</w:t>
            </w:r>
            <w:r>
              <w:rPr>
                <w:rFonts w:ascii="Book Antiqua" w:hAnsi="Book Antiqua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słownie</w:t>
            </w:r>
            <w:r>
              <w:rPr>
                <w:rFonts w:ascii="Book Antiqua" w:hAnsi="Book Antiqua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44B5D" w14:paraId="33E515AE" w14:textId="77777777">
        <w:trPr>
          <w:trHeight w:val="105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A825" w14:textId="77777777" w:rsidR="00444B5D" w:rsidRDefault="00F413EA">
            <w:pPr>
              <w:jc w:val="both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VAT kwota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A5A40" w14:textId="77777777" w:rsidR="00444B5D" w:rsidRDefault="00F413EA">
            <w:pPr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złotych</w:t>
            </w:r>
            <w:r>
              <w:rPr>
                <w:rFonts w:ascii="Book Antiqua" w:hAnsi="Book Antiqua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słownie</w:t>
            </w:r>
            <w:r>
              <w:rPr>
                <w:rFonts w:ascii="Book Antiqua" w:hAnsi="Book Antiqua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44B5D" w14:paraId="23735E2B" w14:textId="77777777">
        <w:trPr>
          <w:trHeight w:val="105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722C" w14:textId="77777777" w:rsidR="00444B5D" w:rsidRDefault="00F413EA">
            <w:pPr>
              <w:jc w:val="both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CENA OFERTOWA NETTO</w:t>
            </w:r>
          </w:p>
          <w:p w14:paraId="45920A81" w14:textId="77777777" w:rsidR="00444B5D" w:rsidRDefault="00444B5D">
            <w:pPr>
              <w:jc w:val="both"/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9CEE8" w14:textId="77777777" w:rsidR="00444B5D" w:rsidRDefault="00F413EA">
            <w:pPr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złotych</w:t>
            </w:r>
            <w:r>
              <w:rPr>
                <w:rFonts w:ascii="Book Antiqua" w:hAnsi="Book Antiqua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słownie</w:t>
            </w:r>
            <w:r>
              <w:rPr>
                <w:rFonts w:ascii="Book Antiqua" w:hAnsi="Book Antiqua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44B5D" w14:paraId="1D5BECCC" w14:textId="77777777">
        <w:trPr>
          <w:trHeight w:val="556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060D4" w14:textId="77777777" w:rsidR="00444B5D" w:rsidRDefault="00F413EA">
            <w:pPr>
              <w:jc w:val="both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F6A3F" w14:textId="77777777" w:rsidR="00444B5D" w:rsidRDefault="00444B5D"/>
        </w:tc>
      </w:tr>
    </w:tbl>
    <w:p w14:paraId="6A9815F7" w14:textId="77777777" w:rsidR="00444B5D" w:rsidRDefault="00444B5D">
      <w:pPr>
        <w:pStyle w:val="Tekstpodstawowywcity"/>
        <w:widowControl w:val="0"/>
        <w:ind w:left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78F88C15" w14:textId="40C8D54E" w:rsidR="00100B9C" w:rsidRDefault="00100B9C">
      <w:pPr>
        <w:pStyle w:val="Tekstpodstawowywcity"/>
        <w:widowControl w:val="0"/>
        <w:ind w:left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678F85FC" w14:textId="77777777" w:rsidR="00444B5D" w:rsidRDefault="00444B5D">
      <w:pPr>
        <w:spacing w:line="360" w:lineRule="auto"/>
        <w:ind w:left="360"/>
        <w:jc w:val="both"/>
      </w:pPr>
    </w:p>
    <w:p w14:paraId="08140BE9" w14:textId="1F0E8EED" w:rsidR="00444B5D" w:rsidRPr="000A45E9" w:rsidRDefault="00F413EA">
      <w:pPr>
        <w:spacing w:line="360" w:lineRule="auto"/>
        <w:jc w:val="both"/>
      </w:pPr>
      <w:r>
        <w:t xml:space="preserve">2. </w:t>
      </w:r>
      <w:r w:rsidR="000A6672">
        <w:t xml:space="preserve">Wykonawca </w:t>
      </w:r>
      <w:r w:rsidR="00FF454E">
        <w:t>zrealizuje</w:t>
      </w:r>
      <w:r w:rsidR="000A6672">
        <w:t xml:space="preserve"> przedmiot umowy w terminie </w:t>
      </w:r>
      <w:r w:rsidR="005B124F">
        <w:t xml:space="preserve">15 </w:t>
      </w:r>
      <w:r w:rsidR="000A6672">
        <w:t xml:space="preserve">dni roboczych od dnia </w:t>
      </w:r>
      <w:r w:rsidR="00FF454E">
        <w:t>podpisania</w:t>
      </w:r>
      <w:r w:rsidR="00CA7550" w:rsidRPr="000A45E9">
        <w:rPr>
          <w:rFonts w:cs="Times New Roman"/>
          <w:color w:val="000000" w:themeColor="text1"/>
        </w:rPr>
        <w:t>.</w:t>
      </w:r>
    </w:p>
    <w:p w14:paraId="0419AAB0" w14:textId="5FF50AC3" w:rsidR="00444B5D" w:rsidRDefault="00F413EA">
      <w:pPr>
        <w:spacing w:line="360" w:lineRule="auto"/>
        <w:jc w:val="both"/>
      </w:pPr>
      <w:r>
        <w:t xml:space="preserve">3. </w:t>
      </w:r>
      <w:r w:rsidR="00E91481">
        <w:t>O</w:t>
      </w:r>
      <w:r w:rsidR="00813562">
        <w:t xml:space="preserve">kres gwarancji </w:t>
      </w:r>
      <w:r w:rsidR="00E91481">
        <w:t xml:space="preserve">na pojedynczy zestaw BSP z akcesoriami …… </w:t>
      </w:r>
      <w:r w:rsidR="00161AE5">
        <w:t>miesięcy</w:t>
      </w:r>
      <w:r w:rsidR="00E91481">
        <w:t xml:space="preserve">(min. </w:t>
      </w:r>
      <w:r w:rsidR="00E91481" w:rsidRPr="00E91481">
        <w:t>24 miesiące licząc od daty podpisania protokołu odbioru</w:t>
      </w:r>
      <w:r w:rsidR="00E91481">
        <w:t xml:space="preserve">), </w:t>
      </w:r>
      <w:r w:rsidR="00E91481" w:rsidRPr="00E91481">
        <w:t xml:space="preserve">okres gwarancji baterii </w:t>
      </w:r>
      <w:r w:rsidR="00E91481">
        <w:t xml:space="preserve">…………. </w:t>
      </w:r>
      <w:r w:rsidR="00161AE5">
        <w:t xml:space="preserve">miesięcy </w:t>
      </w:r>
      <w:r w:rsidR="00E91481">
        <w:t xml:space="preserve">(min. </w:t>
      </w:r>
      <w:r w:rsidR="00E91481" w:rsidRPr="00E91481">
        <w:t>12 miesięcy licząc od daty podpisania protokołu odbioru</w:t>
      </w:r>
      <w:r w:rsidR="00E91481">
        <w:t>)</w:t>
      </w:r>
      <w:r w:rsidR="00E91481" w:rsidRPr="00E91481">
        <w:t xml:space="preserve">.  </w:t>
      </w:r>
    </w:p>
    <w:p w14:paraId="67B5C886" w14:textId="77777777" w:rsidR="00444B5D" w:rsidRDefault="00F413EA">
      <w:pPr>
        <w:spacing w:line="360" w:lineRule="auto"/>
        <w:jc w:val="both"/>
      </w:pPr>
      <w:r>
        <w:t>4. Oświadczamy, że powyższa cena zawiera wszystkie koszty wykonania zamówienia, jakie ponosi Zamawiający w przypadku wyboru niniejszej oferty.</w:t>
      </w:r>
    </w:p>
    <w:p w14:paraId="43DAAB6C" w14:textId="77777777" w:rsidR="00444B5D" w:rsidRDefault="00F413EA">
      <w:pPr>
        <w:spacing w:line="360" w:lineRule="auto"/>
        <w:jc w:val="both"/>
      </w:pPr>
      <w:r>
        <w:lastRenderedPageBreak/>
        <w:t>5. Oświadczamy, że zapoznaliśmy się z zapytaniem ofertowym, w tym z opisem przedmiotu zamówienia i nie wnosimy do niego żadnych uwag.</w:t>
      </w:r>
    </w:p>
    <w:p w14:paraId="36EF39E8" w14:textId="77BEFFB6" w:rsidR="00444B5D" w:rsidRDefault="00F413EA">
      <w:pPr>
        <w:spacing w:line="360" w:lineRule="auto"/>
        <w:jc w:val="both"/>
      </w:pPr>
      <w:r>
        <w:t xml:space="preserve">6. Oświadczamy, że wzór umowy stanowiący załącznik nr </w:t>
      </w:r>
      <w:r w:rsidR="00444A9B">
        <w:t>1</w:t>
      </w:r>
      <w:r>
        <w:t xml:space="preserve"> do zapytania ofertowego akceptujemy bez zastrzeżeń. Jednocześnie zobowiązujemy się do zawarcia umowy w miejscu i terminie wyznaczonym przez Zamawiającego, jeżeli zostanie wybrana nasza oferta.</w:t>
      </w:r>
    </w:p>
    <w:p w14:paraId="128D53CC" w14:textId="238E6ED1" w:rsidR="00444B5D" w:rsidRDefault="00161AE5">
      <w:pPr>
        <w:spacing w:line="360" w:lineRule="auto"/>
        <w:jc w:val="both"/>
      </w:pPr>
      <w:r>
        <w:t>7</w:t>
      </w:r>
      <w:r w:rsidR="00F413EA">
        <w:t xml:space="preserve">. Oferta nasza jest ważna przez 30 dni od upływu terminu składania ofert. </w:t>
      </w:r>
    </w:p>
    <w:p w14:paraId="52D47CC5" w14:textId="64518943" w:rsidR="00444B5D" w:rsidRDefault="00161AE5">
      <w:pPr>
        <w:spacing w:line="360" w:lineRule="auto"/>
        <w:ind w:left="360"/>
        <w:jc w:val="both"/>
      </w:pPr>
      <w:r>
        <w:t>8</w:t>
      </w:r>
      <w:r w:rsidR="00F413EA">
        <w:t>. Oświadczamy, że wszystkie dokumenty dołączone do niniejszego formularza stanowią   integralną część oferty.</w:t>
      </w:r>
    </w:p>
    <w:p w14:paraId="3CC36C3B" w14:textId="6AA4897E" w:rsidR="00444B5D" w:rsidRDefault="00161AE5">
      <w:pPr>
        <w:spacing w:line="360" w:lineRule="auto"/>
        <w:ind w:left="360"/>
        <w:jc w:val="both"/>
      </w:pPr>
      <w:r>
        <w:t>9</w:t>
      </w:r>
      <w:r w:rsidR="00F413EA">
        <w:t>.  Wszelką korespondencję w sprawie niniejszego postępowania należy kierować na adres:</w:t>
      </w:r>
    </w:p>
    <w:p w14:paraId="301BE508" w14:textId="52DF77DB" w:rsidR="00444B5D" w:rsidRDefault="00F413EA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92E3654" w14:textId="6CF53632" w:rsidR="00444B5D" w:rsidRDefault="00161AE5">
      <w:pPr>
        <w:spacing w:line="360" w:lineRule="auto"/>
        <w:ind w:left="360"/>
        <w:jc w:val="both"/>
      </w:pPr>
      <w:r>
        <w:t>10</w:t>
      </w:r>
      <w:r w:rsidR="00F413EA">
        <w:t>. Osobą do kontaktu w sprawie niniejszego postępowania jest:</w:t>
      </w:r>
    </w:p>
    <w:p w14:paraId="3CE706DD" w14:textId="1B4CFBB9" w:rsidR="00444B5D" w:rsidRDefault="00F413EA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3D42DE" w14:textId="68E6B417" w:rsidR="00CA01F1" w:rsidRDefault="00161AE5">
      <w:pPr>
        <w:spacing w:line="360" w:lineRule="auto"/>
        <w:ind w:left="360"/>
        <w:jc w:val="both"/>
      </w:pPr>
      <w:r>
        <w:t>11</w:t>
      </w:r>
      <w:r w:rsidR="00F413EA">
        <w:t>. Oferta zawiera łącznie ponumerowanych stron: .................</w:t>
      </w:r>
    </w:p>
    <w:p w14:paraId="77D532D4" w14:textId="57F6D427" w:rsidR="00CA01F1" w:rsidRDefault="00161AE5" w:rsidP="000E782D">
      <w:pPr>
        <w:spacing w:line="360" w:lineRule="auto"/>
        <w:contextualSpacing/>
        <w:jc w:val="both"/>
        <w:rPr>
          <w:rFonts w:eastAsiaTheme="minorHAnsi"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12</w:t>
      </w:r>
      <w:r w:rsidR="00CA01F1">
        <w:rPr>
          <w:rFonts w:cstheme="minorHAnsi"/>
          <w:bCs/>
          <w:iCs/>
          <w:szCs w:val="20"/>
        </w:rPr>
        <w:t>. Zobowiązuję się, w przypadku wyboru naszej oferty, do zawarcia umowy na określonych w zapytaniu cenowym warunkach, w miejscu i terminie wyznaczonym przez Zamawiającego.</w:t>
      </w:r>
    </w:p>
    <w:p w14:paraId="490BD91D" w14:textId="1E576D35" w:rsidR="00CA01F1" w:rsidRDefault="00161AE5" w:rsidP="000E782D">
      <w:pPr>
        <w:spacing w:line="360" w:lineRule="auto"/>
        <w:contextualSpacing/>
        <w:jc w:val="both"/>
        <w:rPr>
          <w:rFonts w:cstheme="minorHAnsi"/>
          <w:bCs/>
          <w:iCs/>
          <w:szCs w:val="20"/>
        </w:rPr>
      </w:pPr>
      <w:r>
        <w:rPr>
          <w:rFonts w:cstheme="minorHAnsi"/>
          <w:szCs w:val="20"/>
        </w:rPr>
        <w:t>13</w:t>
      </w:r>
      <w:r w:rsidR="00CA01F1">
        <w:rPr>
          <w:rFonts w:cstheme="minorHAnsi"/>
          <w:szCs w:val="20"/>
        </w:rPr>
        <w:t>. 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53762540" w14:textId="274176F2" w:rsidR="005B124F" w:rsidRPr="000E782D" w:rsidRDefault="005B124F" w:rsidP="00A13998">
      <w:pPr>
        <w:suppressAutoHyphens/>
        <w:spacing w:line="360" w:lineRule="auto"/>
        <w:jc w:val="both"/>
        <w:rPr>
          <w:rFonts w:ascii="Lato" w:hAnsi="Lato"/>
          <w:sz w:val="20"/>
          <w:szCs w:val="20"/>
          <w:shd w:val="clear" w:color="auto" w:fill="FFFFFF"/>
        </w:rPr>
      </w:pPr>
    </w:p>
    <w:p w14:paraId="05FF17AB" w14:textId="038CC25E" w:rsidR="00444B5D" w:rsidRDefault="00F413EA" w:rsidP="00A13998">
      <w:pPr>
        <w:spacing w:line="360" w:lineRule="auto"/>
        <w:jc w:val="both"/>
      </w:pPr>
      <w:r>
        <w:br/>
      </w:r>
    </w:p>
    <w:p w14:paraId="14B2E391" w14:textId="57890A84" w:rsidR="00444B5D" w:rsidRDefault="00444B5D">
      <w:pPr>
        <w:spacing w:line="360" w:lineRule="auto"/>
        <w:ind w:left="360"/>
        <w:jc w:val="both"/>
      </w:pPr>
    </w:p>
    <w:p w14:paraId="2DD0E6E0" w14:textId="77777777" w:rsidR="00444B5D" w:rsidRDefault="00F413EA">
      <w:pPr>
        <w:spacing w:line="360" w:lineRule="auto"/>
        <w:ind w:left="360"/>
        <w:jc w:val="right"/>
      </w:pPr>
      <w:r>
        <w:t>………………………………….…</w:t>
      </w:r>
    </w:p>
    <w:p w14:paraId="4235F7DE" w14:textId="77777777" w:rsidR="00444B5D" w:rsidRDefault="00F413EA">
      <w:pPr>
        <w:spacing w:line="360" w:lineRule="auto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(podpis osoby uprawnionej do reprezentowania Wykonawcy)</w:t>
      </w:r>
    </w:p>
    <w:p w14:paraId="56C04E47" w14:textId="77777777" w:rsidR="00F64F0E" w:rsidRDefault="00F64F0E" w:rsidP="00F64F0E">
      <w:pPr>
        <w:spacing w:line="360" w:lineRule="auto"/>
        <w:jc w:val="both"/>
      </w:pPr>
    </w:p>
    <w:p w14:paraId="3813BC6C" w14:textId="461B4709" w:rsidR="00F64F0E" w:rsidRDefault="00F64F0E" w:rsidP="00F64F0E">
      <w:pPr>
        <w:spacing w:line="360" w:lineRule="auto"/>
        <w:jc w:val="both"/>
      </w:pPr>
      <w:r>
        <w:t>Załączniki:</w:t>
      </w:r>
    </w:p>
    <w:p w14:paraId="39DF2DE2" w14:textId="676EAFCA" w:rsidR="00F64F0E" w:rsidRDefault="00F64F0E" w:rsidP="00F64F0E">
      <w:pPr>
        <w:pStyle w:val="Akapitzlist"/>
        <w:numPr>
          <w:ilvl w:val="0"/>
          <w:numId w:val="4"/>
        </w:numPr>
        <w:spacing w:line="360" w:lineRule="auto"/>
        <w:jc w:val="both"/>
      </w:pPr>
      <w:r>
        <w:t>Dokumenty określające producenta i model bezzałogowego statku powietrznego.</w:t>
      </w:r>
    </w:p>
    <w:p w14:paraId="2224BBCB" w14:textId="0C2EEE99" w:rsidR="00F64F0E" w:rsidRDefault="00F64F0E" w:rsidP="00F64F0E">
      <w:pPr>
        <w:pStyle w:val="Akapitzlist"/>
        <w:numPr>
          <w:ilvl w:val="0"/>
          <w:numId w:val="4"/>
        </w:numPr>
        <w:spacing w:line="360" w:lineRule="auto"/>
        <w:jc w:val="both"/>
      </w:pPr>
      <w:r>
        <w:t>Wypis z CEIDG lub KRS.</w:t>
      </w:r>
    </w:p>
    <w:p w14:paraId="60A62976" w14:textId="374BFB5A" w:rsidR="00C75015" w:rsidRDefault="00C524E3" w:rsidP="00F64F0E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Lato" w:hAnsi="Lato"/>
          <w:sz w:val="20"/>
          <w:szCs w:val="20"/>
        </w:rPr>
        <w:t>Z</w:t>
      </w:r>
      <w:r w:rsidRPr="003A6A89">
        <w:rPr>
          <w:rFonts w:ascii="Lato" w:hAnsi="Lato"/>
          <w:sz w:val="20"/>
          <w:szCs w:val="20"/>
        </w:rPr>
        <w:t>aparafowany wzór umowy przez uprawomocnionego przedstawiciela Wykonawcy</w:t>
      </w:r>
    </w:p>
    <w:p w14:paraId="2C1A249C" w14:textId="77777777" w:rsidR="00F64F0E" w:rsidRDefault="00F64F0E" w:rsidP="00A13998">
      <w:pPr>
        <w:spacing w:line="360" w:lineRule="auto"/>
        <w:ind w:left="360"/>
        <w:jc w:val="both"/>
      </w:pPr>
    </w:p>
    <w:p w14:paraId="2B72C6FB" w14:textId="2A87D56F" w:rsidR="00444B5D" w:rsidRDefault="00F64F0E" w:rsidP="00A13998">
      <w:pPr>
        <w:spacing w:line="360" w:lineRule="auto"/>
        <w:jc w:val="both"/>
      </w:pPr>
      <w:r w:rsidRPr="00F64F0E">
        <w:br w:type="column"/>
      </w:r>
    </w:p>
    <w:p w14:paraId="00957273" w14:textId="77777777" w:rsidR="0069320A" w:rsidRPr="007852C8" w:rsidRDefault="0069320A" w:rsidP="0069320A">
      <w:pPr>
        <w:rPr>
          <w:sz w:val="20"/>
          <w:szCs w:val="20"/>
        </w:rPr>
      </w:pPr>
      <w:r w:rsidRPr="007852C8">
        <w:rPr>
          <w:sz w:val="20"/>
          <w:szCs w:val="20"/>
        </w:rPr>
        <w:t xml:space="preserve"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 powyższym, udostępniamy Państwu wszelkie informacje dotyczące przetwarzania Państwa danych osobowych, o których mowa w art. 13 i 14 RODO. Zgodnie z art. 13 ogólnego rozporządzenia o ochronie danych osobowych z dnia 27 kwietnia 2016 r. (Dz. Urz. UE L 119 z 04.05.2016) informujemy, iż: </w:t>
      </w:r>
    </w:p>
    <w:p w14:paraId="00545357" w14:textId="77777777" w:rsidR="0069320A" w:rsidRPr="007852C8" w:rsidRDefault="0069320A" w:rsidP="0069320A">
      <w:pPr>
        <w:rPr>
          <w:sz w:val="20"/>
          <w:szCs w:val="20"/>
        </w:rPr>
      </w:pPr>
    </w:p>
    <w:p w14:paraId="3E0DCE81" w14:textId="77777777" w:rsidR="0069320A" w:rsidRPr="007852C8" w:rsidRDefault="0069320A" w:rsidP="006932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 Administratorem Państwa danych osobowych jest Biebrzański Park Narodowy, z siedzibą w Osowcu-Twierdzy 8, 19-110 Goniądz, kontakt tel. 85 7383000 lub e-mail: </w:t>
      </w:r>
      <w:hyperlink r:id="rId8" w:history="1">
        <w:r w:rsidRPr="007852C8">
          <w:rPr>
            <w:rStyle w:val="Hipercze"/>
            <w:sz w:val="20"/>
            <w:szCs w:val="20"/>
          </w:rPr>
          <w:t>sekretariat@biebrza.org.pl</w:t>
        </w:r>
      </w:hyperlink>
      <w:r w:rsidRPr="007852C8">
        <w:rPr>
          <w:sz w:val="20"/>
          <w:szCs w:val="20"/>
        </w:rPr>
        <w:t xml:space="preserve">, </w:t>
      </w:r>
    </w:p>
    <w:p w14:paraId="32B7FC0C" w14:textId="77777777" w:rsidR="0069320A" w:rsidRPr="007852C8" w:rsidRDefault="0069320A" w:rsidP="006932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Administrator wyznaczył Inspektora Ochrony Danych (IOD). Z IOD można skontaktować się pod adresem e-mail: iod@biebrza.org.pl lub w siedzibie Administratora w czasie pełnienia dyżurów przez IOD, bądź listownie na adres korespondencyjny wskazany powyżej, </w:t>
      </w:r>
    </w:p>
    <w:p w14:paraId="574D29E1" w14:textId="77777777" w:rsidR="0069320A" w:rsidRPr="007852C8" w:rsidRDefault="0069320A" w:rsidP="006932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Państwa dane osobowe przetwarzamy na podstawie obowiązujących przepisów prawa w celu: </w:t>
      </w:r>
    </w:p>
    <w:p w14:paraId="464C8E8E" w14:textId="77777777" w:rsidR="0069320A" w:rsidRPr="007852C8" w:rsidRDefault="0069320A" w:rsidP="0069320A">
      <w:pPr>
        <w:ind w:left="360" w:firstLine="348"/>
        <w:rPr>
          <w:sz w:val="20"/>
          <w:szCs w:val="20"/>
        </w:rPr>
      </w:pPr>
      <w:r w:rsidRPr="007852C8">
        <w:rPr>
          <w:sz w:val="20"/>
          <w:szCs w:val="20"/>
        </w:rPr>
        <w:t xml:space="preserve">a) zawarcia i wykonania umowy (na podstawie art. 6 ust. 1 lit. b) RODO), </w:t>
      </w:r>
    </w:p>
    <w:p w14:paraId="0205B40F" w14:textId="77777777" w:rsidR="0069320A" w:rsidRPr="007852C8" w:rsidRDefault="0069320A" w:rsidP="0069320A">
      <w:pPr>
        <w:ind w:left="708"/>
        <w:rPr>
          <w:sz w:val="20"/>
          <w:szCs w:val="20"/>
        </w:rPr>
      </w:pPr>
      <w:r w:rsidRPr="007852C8">
        <w:rPr>
          <w:sz w:val="20"/>
          <w:szCs w:val="20"/>
        </w:rPr>
        <w:t xml:space="preserve">b) podjęcia działań przed zawarciem lub wykonaniem umowy (na podstawie art. 6 ust. 1 lit. b) RODO), </w:t>
      </w:r>
    </w:p>
    <w:p w14:paraId="2FD94817" w14:textId="77777777" w:rsidR="0069320A" w:rsidRPr="007852C8" w:rsidRDefault="0069320A" w:rsidP="0069320A">
      <w:pPr>
        <w:ind w:left="708"/>
        <w:rPr>
          <w:sz w:val="20"/>
          <w:szCs w:val="20"/>
        </w:rPr>
      </w:pPr>
      <w:r w:rsidRPr="007852C8">
        <w:rPr>
          <w:sz w:val="20"/>
          <w:szCs w:val="20"/>
        </w:rPr>
        <w:t xml:space="preserve">c) wypełnienia obowiązków prawnych ciążących na administratorze danych osobowych (np. prawa podatkowego lub przepisów o rachunkowości), wynikających z prawa Unii i prawa polskiego - (na podstawie art. 6 ust. 1 lit. c) RODO), </w:t>
      </w:r>
    </w:p>
    <w:p w14:paraId="3DAF6D61" w14:textId="77777777" w:rsidR="0069320A" w:rsidRPr="007852C8" w:rsidRDefault="0069320A" w:rsidP="0069320A">
      <w:pPr>
        <w:ind w:left="360" w:firstLine="348"/>
        <w:rPr>
          <w:sz w:val="20"/>
          <w:szCs w:val="20"/>
        </w:rPr>
      </w:pPr>
      <w:r w:rsidRPr="007852C8">
        <w:rPr>
          <w:sz w:val="20"/>
          <w:szCs w:val="20"/>
        </w:rPr>
        <w:t xml:space="preserve">d) ustalenia, obrony i dochodzenia roszczeń (na podstawie art. 6 ust. 1 lit. f) RODO), </w:t>
      </w:r>
    </w:p>
    <w:p w14:paraId="49188661" w14:textId="1A0E2529" w:rsidR="0069320A" w:rsidRPr="007852C8" w:rsidRDefault="0069320A" w:rsidP="00A13998">
      <w:pPr>
        <w:ind w:left="708"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e) w pozostałych przypadkach Państwa dane osobowe przetwarzane są wyłącznie na podstawie wcześniej udzielonej zgody w zakresie i celu określonym w treści zgody (art. 6 ust. 1 lit. a) RODO) – przez okres od udzielenia zgody do jej ewentualnego wycofania, podanie danych osobowych jest dobrowolne, jednakże odmowa ich podania może skutkować brakiem możliwości zawarcia lub wykonania umowy, </w:t>
      </w:r>
    </w:p>
    <w:p w14:paraId="4CE80A8F" w14:textId="77777777" w:rsidR="0069320A" w:rsidRPr="007852C8" w:rsidRDefault="0069320A" w:rsidP="006932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dane osobowe, które nam Państwo powierzacie są odpowiednio zabezpieczone przed nieupoważnionym dostępem i utratą. Dane osobowe w celach wymienionych w pkt. 3 powyżej będziemy przetwarzać, do momentu ustania celu przetwarzania tj. przez czas wykonania umowy, ustania celów związanych z ewidencją podatkową zgodnie z art. 86 § 1 Ordynacji podatkowej z dnia 29 sierpnia 1997 r., a w pozostałym zakresie do czasu upływu okresu przedawnienia roszczeń wynikających z umowy, </w:t>
      </w:r>
    </w:p>
    <w:p w14:paraId="7CE9E92F" w14:textId="77777777" w:rsidR="0069320A" w:rsidRPr="007852C8" w:rsidRDefault="0069320A" w:rsidP="006932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ponieważ dokumentacja wytworzona przez Biebrzański Parki Narodowy stanowi zasób archiwalny, informujemy, że będziemy przechowywać dane osobowe na podstawie przepisów prawa o archiwizacji oraz zgodnie z obowiązującą w Biebrzańskim Parku Narodowym, Instrukcją kancelaryjną i Jednolitym Rzeczowym Wykazem Akt. Zniszczenie dokumentacji następuje na podstawie zgody właściwego archiwum państwowego, które w szczególnie uzasadnionych przypadkach może dokonać zmiany kategorii archiwalnej dokumentacji. </w:t>
      </w:r>
    </w:p>
    <w:p w14:paraId="34A3BD17" w14:textId="77777777" w:rsidR="0069320A" w:rsidRPr="007852C8" w:rsidRDefault="0069320A" w:rsidP="006932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 5/5 </w:t>
      </w:r>
    </w:p>
    <w:p w14:paraId="0899EF81" w14:textId="77777777" w:rsidR="0069320A" w:rsidRPr="007852C8" w:rsidRDefault="0069320A" w:rsidP="006932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nie będziemy przekazywać Państwa danych osobowych do państw trzecich lub organizacji międzynarodowych, </w:t>
      </w:r>
    </w:p>
    <w:p w14:paraId="1485DAAB" w14:textId="77777777" w:rsidR="0069320A" w:rsidRPr="007852C8" w:rsidRDefault="0069320A" w:rsidP="006932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 </w:t>
      </w:r>
    </w:p>
    <w:p w14:paraId="6E228B70" w14:textId="77777777" w:rsidR="0069320A" w:rsidRPr="007852C8" w:rsidRDefault="0069320A" w:rsidP="006932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 posiadacie Państwo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 </w:t>
      </w:r>
    </w:p>
    <w:p w14:paraId="3E4C462B" w14:textId="77777777" w:rsidR="0069320A" w:rsidRPr="007852C8" w:rsidRDefault="0069320A" w:rsidP="006932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 xml:space="preserve"> Państwa dane osobowe nie będą podlegały zautomatyzowanym procesom podejmowania decyzji, w tym profilowaniu. </w:t>
      </w:r>
    </w:p>
    <w:p w14:paraId="0F2CAA7A" w14:textId="77777777" w:rsidR="0069320A" w:rsidRPr="007852C8" w:rsidRDefault="0069320A" w:rsidP="0069320A">
      <w:pPr>
        <w:spacing w:line="360" w:lineRule="auto"/>
        <w:ind w:left="360"/>
        <w:rPr>
          <w:rFonts w:ascii="Book Antiqua" w:hAnsi="Book Antiqua"/>
          <w:sz w:val="20"/>
          <w:szCs w:val="20"/>
        </w:rPr>
      </w:pPr>
    </w:p>
    <w:p w14:paraId="172B3430" w14:textId="77777777" w:rsidR="00BE3D49" w:rsidRDefault="00BE3D49" w:rsidP="00BE3D49">
      <w:pPr>
        <w:spacing w:line="360" w:lineRule="auto"/>
        <w:rPr>
          <w:sz w:val="20"/>
          <w:szCs w:val="20"/>
        </w:rPr>
      </w:pPr>
    </w:p>
    <w:p w14:paraId="6535C78E" w14:textId="77777777" w:rsidR="00BE3D49" w:rsidRDefault="00BE3D49" w:rsidP="00BE3D49">
      <w:pPr>
        <w:spacing w:line="360" w:lineRule="auto"/>
        <w:rPr>
          <w:sz w:val="20"/>
          <w:szCs w:val="20"/>
        </w:rPr>
      </w:pPr>
    </w:p>
    <w:p w14:paraId="248B9BA5" w14:textId="77777777" w:rsidR="00BE3D49" w:rsidRDefault="00BE3D49" w:rsidP="00BE3D49">
      <w:pPr>
        <w:spacing w:line="360" w:lineRule="auto"/>
        <w:rPr>
          <w:sz w:val="20"/>
          <w:szCs w:val="20"/>
        </w:rPr>
      </w:pPr>
    </w:p>
    <w:p w14:paraId="4E8DF03C" w14:textId="5C289DBB" w:rsidR="0069320A" w:rsidRPr="007852C8" w:rsidRDefault="0069320A" w:rsidP="00BE3D49">
      <w:pPr>
        <w:spacing w:line="360" w:lineRule="auto"/>
        <w:rPr>
          <w:rFonts w:ascii="Book Antiqua" w:hAnsi="Book Antiqua"/>
          <w:sz w:val="20"/>
          <w:szCs w:val="20"/>
        </w:rPr>
      </w:pPr>
      <w:r w:rsidRPr="007852C8">
        <w:rPr>
          <w:sz w:val="20"/>
          <w:szCs w:val="20"/>
        </w:rPr>
        <w:t>Wykonawca ………………………………………..</w:t>
      </w:r>
    </w:p>
    <w:p w14:paraId="6D486206" w14:textId="77777777" w:rsidR="00444B5D" w:rsidRDefault="00444B5D">
      <w:pPr>
        <w:spacing w:line="360" w:lineRule="auto"/>
        <w:ind w:left="360"/>
        <w:jc w:val="both"/>
      </w:pPr>
    </w:p>
    <w:p w14:paraId="0CE56E07" w14:textId="77777777" w:rsidR="00444B5D" w:rsidRDefault="00444B5D">
      <w:pPr>
        <w:spacing w:line="360" w:lineRule="auto"/>
        <w:ind w:left="360"/>
        <w:jc w:val="both"/>
      </w:pPr>
    </w:p>
    <w:p w14:paraId="5D075705" w14:textId="35756F7D" w:rsidR="00444B5D" w:rsidRDefault="00444B5D">
      <w:pPr>
        <w:spacing w:line="360" w:lineRule="auto"/>
        <w:ind w:left="360"/>
        <w:jc w:val="both"/>
      </w:pPr>
    </w:p>
    <w:sectPr w:rsidR="00444B5D">
      <w:headerReference w:type="default" r:id="rId9"/>
      <w:footerReference w:type="default" r:id="rId10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8CEE" w14:textId="77777777" w:rsidR="009C46F0" w:rsidRDefault="009C46F0">
      <w:r>
        <w:separator/>
      </w:r>
    </w:p>
  </w:endnote>
  <w:endnote w:type="continuationSeparator" w:id="0">
    <w:p w14:paraId="0AB3693A" w14:textId="77777777" w:rsidR="009C46F0" w:rsidRDefault="009C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4DBB" w14:textId="77777777" w:rsidR="00444B5D" w:rsidRDefault="00444B5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18FB" w14:textId="77777777" w:rsidR="009C46F0" w:rsidRDefault="009C46F0">
      <w:r>
        <w:separator/>
      </w:r>
    </w:p>
  </w:footnote>
  <w:footnote w:type="continuationSeparator" w:id="0">
    <w:p w14:paraId="42CD8FB6" w14:textId="77777777" w:rsidR="009C46F0" w:rsidRDefault="009C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841A" w14:textId="77777777" w:rsidR="00444B5D" w:rsidRDefault="00444B5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897"/>
    <w:multiLevelType w:val="hybridMultilevel"/>
    <w:tmpl w:val="B8E22F4A"/>
    <w:lvl w:ilvl="0" w:tplc="7D964C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17A2"/>
    <w:multiLevelType w:val="multilevel"/>
    <w:tmpl w:val="B4DE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0D2428"/>
    <w:multiLevelType w:val="hybridMultilevel"/>
    <w:tmpl w:val="D794D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B4A70"/>
    <w:multiLevelType w:val="hybridMultilevel"/>
    <w:tmpl w:val="855CB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09512">
    <w:abstractNumId w:val="3"/>
  </w:num>
  <w:num w:numId="2" w16cid:durableId="2112242117">
    <w:abstractNumId w:val="0"/>
  </w:num>
  <w:num w:numId="3" w16cid:durableId="1421828742">
    <w:abstractNumId w:val="1"/>
  </w:num>
  <w:num w:numId="4" w16cid:durableId="447774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D"/>
    <w:rsid w:val="000648EA"/>
    <w:rsid w:val="000A45E9"/>
    <w:rsid w:val="000A6672"/>
    <w:rsid w:val="000C2037"/>
    <w:rsid w:val="000E3A0A"/>
    <w:rsid w:val="000E782D"/>
    <w:rsid w:val="00100B9C"/>
    <w:rsid w:val="001333A3"/>
    <w:rsid w:val="001467E1"/>
    <w:rsid w:val="00161AE5"/>
    <w:rsid w:val="00174510"/>
    <w:rsid w:val="001E3915"/>
    <w:rsid w:val="002B4C36"/>
    <w:rsid w:val="002E1C14"/>
    <w:rsid w:val="002E5EE9"/>
    <w:rsid w:val="00304E38"/>
    <w:rsid w:val="00320E01"/>
    <w:rsid w:val="003310E3"/>
    <w:rsid w:val="003C46CF"/>
    <w:rsid w:val="003E1F16"/>
    <w:rsid w:val="003F13A4"/>
    <w:rsid w:val="00444A9B"/>
    <w:rsid w:val="00444B5D"/>
    <w:rsid w:val="00496982"/>
    <w:rsid w:val="004A6A90"/>
    <w:rsid w:val="004B587C"/>
    <w:rsid w:val="004C3C87"/>
    <w:rsid w:val="004F1F53"/>
    <w:rsid w:val="005007AF"/>
    <w:rsid w:val="00522789"/>
    <w:rsid w:val="00561186"/>
    <w:rsid w:val="005A59C9"/>
    <w:rsid w:val="005B124F"/>
    <w:rsid w:val="005C5D60"/>
    <w:rsid w:val="0069320A"/>
    <w:rsid w:val="007576C1"/>
    <w:rsid w:val="007608D3"/>
    <w:rsid w:val="00777503"/>
    <w:rsid w:val="00813562"/>
    <w:rsid w:val="00856D65"/>
    <w:rsid w:val="008A20B7"/>
    <w:rsid w:val="008C673F"/>
    <w:rsid w:val="008D5191"/>
    <w:rsid w:val="00950112"/>
    <w:rsid w:val="009C46F0"/>
    <w:rsid w:val="009D1674"/>
    <w:rsid w:val="009E664F"/>
    <w:rsid w:val="00A13998"/>
    <w:rsid w:val="00A21BA7"/>
    <w:rsid w:val="00A21FA7"/>
    <w:rsid w:val="00A30117"/>
    <w:rsid w:val="00A76EA8"/>
    <w:rsid w:val="00A96336"/>
    <w:rsid w:val="00AA0670"/>
    <w:rsid w:val="00AD2BB4"/>
    <w:rsid w:val="00AF0D5C"/>
    <w:rsid w:val="00B26A98"/>
    <w:rsid w:val="00B41D34"/>
    <w:rsid w:val="00B56E80"/>
    <w:rsid w:val="00BE3D49"/>
    <w:rsid w:val="00C06362"/>
    <w:rsid w:val="00C3451D"/>
    <w:rsid w:val="00C50A28"/>
    <w:rsid w:val="00C524E3"/>
    <w:rsid w:val="00C75015"/>
    <w:rsid w:val="00CA01F1"/>
    <w:rsid w:val="00CA7550"/>
    <w:rsid w:val="00CE11BD"/>
    <w:rsid w:val="00CE1FE6"/>
    <w:rsid w:val="00D15DAD"/>
    <w:rsid w:val="00D4061C"/>
    <w:rsid w:val="00DF43C0"/>
    <w:rsid w:val="00E44608"/>
    <w:rsid w:val="00E73573"/>
    <w:rsid w:val="00E73EC2"/>
    <w:rsid w:val="00E87EE2"/>
    <w:rsid w:val="00E91481"/>
    <w:rsid w:val="00F413EA"/>
    <w:rsid w:val="00F44227"/>
    <w:rsid w:val="00F51A0C"/>
    <w:rsid w:val="00F64F0E"/>
    <w:rsid w:val="00F65B2E"/>
    <w:rsid w:val="00F76316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110"/>
  <w15:docId w15:val="{3278B5B3-0B15-4458-B3CE-73E9408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17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670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CA0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99"/>
    <w:qFormat/>
    <w:rsid w:val="005B12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6E1F-836F-4423-BA41-B3B3927A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Zieliński Łukasz</dc:creator>
  <cp:lastModifiedBy>Grzegorz Polkowski</cp:lastModifiedBy>
  <cp:revision>7</cp:revision>
  <cp:lastPrinted>2023-12-11T11:27:00Z</cp:lastPrinted>
  <dcterms:created xsi:type="dcterms:W3CDTF">2023-12-06T12:47:00Z</dcterms:created>
  <dcterms:modified xsi:type="dcterms:W3CDTF">2023-12-13T13:56:00Z</dcterms:modified>
</cp:coreProperties>
</file>