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  <w:sz w:val="20"/>
          <w:szCs w:val="20"/>
        </w:rPr>
      </w:pPr>
      <w:r w:rsidRPr="00331A2B">
        <w:rPr>
          <w:rFonts w:ascii="Lato" w:hAnsi="Lato" w:cs="Tahoma"/>
          <w:b/>
          <w:i/>
          <w:sz w:val="20"/>
          <w:szCs w:val="20"/>
        </w:rPr>
        <w:t>Załącznik nr 3 do SIWZ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Nr referencyjny Zamówienia: ZP.26.</w:t>
      </w:r>
      <w:r w:rsidR="006E73A5">
        <w:rPr>
          <w:rFonts w:ascii="Lato" w:hAnsi="Lato" w:cs="Tahoma"/>
          <w:b/>
          <w:sz w:val="20"/>
          <w:szCs w:val="20"/>
        </w:rPr>
        <w:t>3</w:t>
      </w:r>
      <w:r w:rsidRPr="00331A2B">
        <w:rPr>
          <w:rFonts w:ascii="Lato" w:hAnsi="Lato" w:cs="Tahoma"/>
          <w:b/>
          <w:sz w:val="20"/>
          <w:szCs w:val="20"/>
        </w:rPr>
        <w:t>.2019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331A2B">
        <w:rPr>
          <w:rFonts w:ascii="Lato" w:hAnsi="Lato" w:cs="Tahoma"/>
          <w:b/>
          <w:sz w:val="20"/>
          <w:szCs w:val="20"/>
          <w:u w:val="single"/>
        </w:rPr>
        <w:t>Zamawiający: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Biebrzański Park Narodowy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Osowiec-Twierdza 8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19-110 Goniądz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  <w:u w:val="single"/>
        </w:rPr>
        <w:t>Wykonawca: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:rsidR="00E34887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331A2B" w:rsidRPr="00331A2B" w:rsidRDefault="00331A2B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OŚWIADCZENIE WYKONAWCY</w:t>
      </w: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DOTYCZĄCE SPEŁNIANIA WARUNKÓW UDZIAŁU W POSTĘPOWANIU</w:t>
      </w:r>
    </w:p>
    <w:p w:rsidR="00E34887" w:rsidRPr="00331A2B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składane na podstawie art. 25a ust. 1 ustawy z dnia 29 stycznia 2004 r. Prawo zamówień publicznych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76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3F06B9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F2"/>
          <w:b/>
          <w:bCs/>
          <w:sz w:val="20"/>
          <w:szCs w:val="20"/>
          <w:lang w:eastAsia="pl-PL"/>
        </w:rPr>
      </w:pPr>
      <w:r w:rsidRPr="00331A2B">
        <w:rPr>
          <w:rFonts w:ascii="Lato" w:hAnsi="Lato" w:cs="Tahoma"/>
          <w:sz w:val="20"/>
          <w:szCs w:val="20"/>
        </w:rPr>
        <w:t xml:space="preserve">Przystępując do postępowania o udzielenie zamówienia publicznego prowadzonego w trybie przetargu nieograniczonego </w:t>
      </w:r>
      <w:r w:rsidR="003F06B9" w:rsidRPr="00331A2B">
        <w:rPr>
          <w:rFonts w:ascii="Lato" w:hAnsi="Lato"/>
          <w:sz w:val="20"/>
          <w:szCs w:val="20"/>
        </w:rPr>
        <w:t>na zadanie:</w:t>
      </w:r>
      <w:r w:rsidR="003F06B9" w:rsidRPr="00331A2B">
        <w:rPr>
          <w:rFonts w:ascii="Lato" w:hAnsi="Lato"/>
          <w:b/>
          <w:sz w:val="20"/>
          <w:szCs w:val="20"/>
        </w:rPr>
        <w:t xml:space="preserve"> „Dostawa i wdrożenie sprzętu serwerowego i komputerowego wraz z oprogramowaniem. </w:t>
      </w:r>
      <w:r w:rsidR="003F06B9" w:rsidRPr="00331A2B">
        <w:rPr>
          <w:rFonts w:ascii="Lato" w:hAnsi="Lato"/>
          <w:b/>
          <w:color w:val="000000"/>
          <w:sz w:val="20"/>
          <w:szCs w:val="20"/>
          <w:lang w:eastAsia="pl-PL" w:bidi="pl-PL"/>
        </w:rPr>
        <w:t>– w ramach realizacji projektu POIS.02.04.00-00-0001/18</w:t>
      </w:r>
      <w:r w:rsidR="006E73A5">
        <w:rPr>
          <w:rFonts w:ascii="Lato" w:hAnsi="Lato"/>
          <w:b/>
          <w:color w:val="000000"/>
          <w:sz w:val="20"/>
          <w:szCs w:val="20"/>
          <w:lang w:eastAsia="pl-PL" w:bidi="pl-PL"/>
        </w:rPr>
        <w:t>-00</w:t>
      </w:r>
      <w:bookmarkStart w:id="0" w:name="_GoBack"/>
      <w:bookmarkEnd w:id="0"/>
      <w:r w:rsidR="003F06B9" w:rsidRPr="00331A2B">
        <w:rPr>
          <w:rFonts w:ascii="Lato" w:hAnsi="Lato"/>
          <w:b/>
          <w:color w:val="000000"/>
          <w:sz w:val="20"/>
          <w:szCs w:val="20"/>
          <w:lang w:eastAsia="pl-PL" w:bidi="pl-PL"/>
        </w:rPr>
        <w:t xml:space="preserve"> </w:t>
      </w:r>
      <w:r w:rsidR="003F06B9" w:rsidRPr="00331A2B">
        <w:rPr>
          <w:rFonts w:ascii="Lato" w:hAnsi="Lato"/>
          <w:b/>
          <w:sz w:val="20"/>
          <w:szCs w:val="20"/>
        </w:rPr>
        <w:t xml:space="preserve">dofinansowanego przez </w:t>
      </w:r>
      <w:r w:rsidR="003F06B9" w:rsidRPr="00331A2B">
        <w:rPr>
          <w:rFonts w:ascii="Lato" w:hAnsi="Lato" w:cs="F2"/>
          <w:b/>
          <w:bCs/>
          <w:sz w:val="20"/>
          <w:szCs w:val="20"/>
          <w:lang w:eastAsia="pl-PL"/>
        </w:rPr>
        <w:t>Narodowy Fundusz Ochrony Środowiska i Gospodarki Wodnej – Umowa Nr 29/2019/Wn10/OP-DO-YS/D”</w:t>
      </w:r>
      <w:r w:rsidRPr="00331A2B">
        <w:rPr>
          <w:rFonts w:ascii="Lato" w:hAnsi="Lato" w:cstheme="minorHAnsi"/>
          <w:b/>
          <w:color w:val="000000"/>
          <w:sz w:val="20"/>
          <w:szCs w:val="20"/>
          <w:lang w:bidi="pl-PL"/>
        </w:rPr>
        <w:t xml:space="preserve">, 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>prowadzonego przez Biebrzański Park Narodowy, oświadczam, co następuje:</w:t>
      </w:r>
    </w:p>
    <w:p w:rsidR="00E34887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:rsidR="00331A2B" w:rsidRPr="00331A2B" w:rsidRDefault="00331A2B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331A2B">
        <w:rPr>
          <w:rFonts w:ascii="Lato" w:hAnsi="Lato" w:cstheme="minorHAnsi"/>
          <w:b/>
          <w:color w:val="000000"/>
          <w:sz w:val="20"/>
          <w:szCs w:val="20"/>
          <w:lang w:bidi="pl-PL"/>
        </w:rPr>
        <w:t>INFORMACJA DOTYCZĄCA WYKONAWCY: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 xml:space="preserve">Oświadczam, że spełniam warunki udziału w postępowaniu określone przez Zamawiającego w Rozdziale V SIWZ. 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</w:t>
      </w:r>
      <w:r w:rsid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18"/>
          <w:szCs w:val="18"/>
        </w:rPr>
      </w:pPr>
      <w:r w:rsidRPr="00331A2B">
        <w:rPr>
          <w:rFonts w:ascii="Lato" w:hAnsi="Lato" w:cs="Tahoma"/>
          <w:sz w:val="18"/>
          <w:szCs w:val="18"/>
        </w:rPr>
        <w:t xml:space="preserve">                (miejscowość i data)                                                    </w:t>
      </w:r>
      <w:r w:rsidR="00331A2B">
        <w:rPr>
          <w:rFonts w:ascii="Lato" w:hAnsi="Lato" w:cs="Tahoma"/>
          <w:sz w:val="18"/>
          <w:szCs w:val="18"/>
        </w:rPr>
        <w:t xml:space="preserve">                            </w:t>
      </w:r>
      <w:r w:rsidRPr="00331A2B">
        <w:rPr>
          <w:rFonts w:ascii="Lato" w:hAnsi="Lato" w:cs="Tahoma"/>
          <w:sz w:val="18"/>
          <w:szCs w:val="18"/>
        </w:rPr>
        <w:t>(podpis i pieczęć osoby/osób uprawnionych)</w:t>
      </w:r>
    </w:p>
    <w:p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331A2B" w:rsidRP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lastRenderedPageBreak/>
        <w:t>INFORMACJA W ZWIĄZKU Z POLEGANIEM NA ZASOBACH INNYCH PODMIOTÓW: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Oświadczam, że w celu wykazania spełniania warunków udziału w postępowaniu, określonych w art. 22 ust. 1b ustawy Pzp oraz w Rozdziale V SIWZ, polegam na zasobach następującego/-ych podmiotu/-ów: ......................................................................................................................................................................................................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36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.............................................................................................................................................. 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(wskazać podmiot i określić odpowiedni zakres dla wskazanego podmiotu).  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331A2B" w:rsidRPr="00331A2B" w:rsidRDefault="00331A2B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</w:t>
      </w:r>
      <w:r w:rsid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.......................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.............................................................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18"/>
          <w:szCs w:val="18"/>
        </w:rPr>
      </w:pPr>
      <w:r w:rsidRPr="00331A2B">
        <w:rPr>
          <w:rFonts w:ascii="Lato" w:hAnsi="Lato" w:cs="Tahoma"/>
          <w:sz w:val="18"/>
          <w:szCs w:val="18"/>
        </w:rPr>
        <w:t xml:space="preserve">                (miejscowość i data)                                                    </w:t>
      </w:r>
      <w:r w:rsidR="00331A2B">
        <w:rPr>
          <w:rFonts w:ascii="Lato" w:hAnsi="Lato" w:cs="Tahoma"/>
          <w:sz w:val="18"/>
          <w:szCs w:val="18"/>
        </w:rPr>
        <w:t xml:space="preserve">                                  </w:t>
      </w:r>
      <w:r w:rsidRPr="00331A2B">
        <w:rPr>
          <w:rFonts w:ascii="Lato" w:hAnsi="Lato" w:cs="Tahoma"/>
          <w:sz w:val="18"/>
          <w:szCs w:val="18"/>
        </w:rPr>
        <w:t>(podpis i pieczęć osoby/osób uprawnionych)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 xml:space="preserve"> 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OŚWIADCZENIE DOTYCZĄCE PODANYCH INFORMACJI: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b/>
          <w:i/>
          <w:sz w:val="20"/>
          <w:szCs w:val="20"/>
        </w:rPr>
        <w:t xml:space="preserve"> 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i/>
          <w:sz w:val="20"/>
          <w:szCs w:val="20"/>
        </w:rPr>
      </w:pPr>
    </w:p>
    <w:p w:rsidR="007B5C59" w:rsidRPr="00331A2B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331A2B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E5" w:rsidRDefault="000946E5" w:rsidP="006C57B8">
      <w:pPr>
        <w:spacing w:after="0" w:line="240" w:lineRule="auto"/>
      </w:pPr>
      <w:r>
        <w:separator/>
      </w:r>
    </w:p>
  </w:endnote>
  <w:end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Stopka"/>
    </w:pPr>
  </w:p>
  <w:p w:rsidR="000946E5" w:rsidRDefault="000946E5"/>
  <w:p w:rsidR="000946E5" w:rsidRDefault="00094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E73A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E73A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0946E5" w:rsidRDefault="000946E5"/>
  <w:p w:rsidR="000946E5" w:rsidRDefault="000946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E5" w:rsidRDefault="000946E5" w:rsidP="006C57B8">
      <w:pPr>
        <w:spacing w:after="0" w:line="240" w:lineRule="auto"/>
      </w:pPr>
      <w:r>
        <w:separator/>
      </w:r>
    </w:p>
  </w:footnote>
  <w:foot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46E5" w:rsidRPr="006434B6" w:rsidTr="000946E5">
      <w:trPr>
        <w:cantSplit/>
        <w:trHeight w:val="390"/>
      </w:trPr>
      <w:tc>
        <w:tcPr>
          <w:tcW w:w="3712" w:type="dxa"/>
          <w:gridSpan w:val="2"/>
        </w:tcPr>
        <w:p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0946E5" w:rsidRPr="006434B6" w:rsidRDefault="000946E5" w:rsidP="000946E5">
          <w:pPr>
            <w:pStyle w:val="Nagwek2"/>
          </w:pPr>
        </w:p>
      </w:tc>
    </w:tr>
    <w:tr w:rsidR="000946E5" w:rsidRPr="006434B6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6E73A5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0946E5" w:rsidRPr="003F06B9" w:rsidRDefault="000946E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31A2B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06B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6E73A5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9A469B0-31BE-4620-9C1C-B0815C8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5A7B-4FB9-4E42-B2B3-03087EB8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775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31</cp:revision>
  <cp:lastPrinted>2019-04-03T12:13:00Z</cp:lastPrinted>
  <dcterms:created xsi:type="dcterms:W3CDTF">2019-01-15T06:36:00Z</dcterms:created>
  <dcterms:modified xsi:type="dcterms:W3CDTF">2019-07-09T07:21:00Z</dcterms:modified>
</cp:coreProperties>
</file>