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B13" w:rsidRPr="00CC19AB" w:rsidRDefault="00B35B96" w:rsidP="00D55B13">
      <w:pPr>
        <w:spacing w:line="360" w:lineRule="auto"/>
        <w:rPr>
          <w:rFonts w:ascii="Lato" w:hAnsi="Lato"/>
          <w:sz w:val="20"/>
          <w:szCs w:val="20"/>
        </w:rPr>
      </w:pPr>
      <w:r>
        <w:rPr>
          <w:rFonts w:ascii="Lato" w:hAnsi="Lato"/>
          <w:sz w:val="20"/>
          <w:szCs w:val="20"/>
        </w:rPr>
        <w:t>ZP.26.9</w:t>
      </w:r>
      <w:r w:rsidR="00D55B13" w:rsidRPr="00CC19AB">
        <w:rPr>
          <w:rFonts w:ascii="Lato" w:hAnsi="Lato"/>
          <w:sz w:val="20"/>
          <w:szCs w:val="20"/>
        </w:rPr>
        <w:t>.2019</w:t>
      </w:r>
      <w:r w:rsidR="00D55B13" w:rsidRPr="00CC19AB">
        <w:rPr>
          <w:rFonts w:ascii="Lato" w:hAnsi="Lato"/>
          <w:sz w:val="20"/>
          <w:szCs w:val="20"/>
        </w:rPr>
        <w:tab/>
        <w:t xml:space="preserve">                                                                                                </w:t>
      </w:r>
      <w:r w:rsidR="004E6034">
        <w:rPr>
          <w:rFonts w:ascii="Lato" w:hAnsi="Lato"/>
          <w:sz w:val="20"/>
          <w:szCs w:val="20"/>
        </w:rPr>
        <w:t xml:space="preserve">  </w:t>
      </w:r>
      <w:r w:rsidR="00BA1B94">
        <w:rPr>
          <w:rFonts w:ascii="Lato" w:hAnsi="Lato"/>
          <w:sz w:val="20"/>
          <w:szCs w:val="20"/>
        </w:rPr>
        <w:t xml:space="preserve"> </w:t>
      </w:r>
      <w:r w:rsidR="00D55B13" w:rsidRPr="00CC19AB">
        <w:rPr>
          <w:rFonts w:ascii="Lato" w:hAnsi="Lato"/>
          <w:sz w:val="20"/>
          <w:szCs w:val="20"/>
        </w:rPr>
        <w:t xml:space="preserve"> Osowiec-Twierdza, dnia</w:t>
      </w:r>
      <w:r w:rsidR="00BA1B94">
        <w:rPr>
          <w:rFonts w:ascii="Lato" w:hAnsi="Lato"/>
          <w:sz w:val="20"/>
          <w:szCs w:val="20"/>
        </w:rPr>
        <w:t xml:space="preserve"> </w:t>
      </w:r>
      <w:r w:rsidR="004E6034">
        <w:rPr>
          <w:rFonts w:ascii="Lato" w:hAnsi="Lato"/>
          <w:sz w:val="20"/>
          <w:szCs w:val="20"/>
        </w:rPr>
        <w:t xml:space="preserve">  </w:t>
      </w:r>
      <w:r w:rsidR="00BA1B94">
        <w:rPr>
          <w:rFonts w:ascii="Lato" w:hAnsi="Lato"/>
          <w:sz w:val="20"/>
          <w:szCs w:val="20"/>
        </w:rPr>
        <w:t xml:space="preserve">    kwietnia</w:t>
      </w:r>
      <w:r w:rsidR="00D55B13" w:rsidRPr="00CC19AB">
        <w:rPr>
          <w:rFonts w:ascii="Lato" w:hAnsi="Lato"/>
          <w:sz w:val="20"/>
          <w:szCs w:val="20"/>
        </w:rPr>
        <w:t xml:space="preserve"> 2019 r. </w:t>
      </w:r>
    </w:p>
    <w:p w:rsidR="00D55B13" w:rsidRPr="00CC19AB" w:rsidRDefault="00D55B13" w:rsidP="00D55B13">
      <w:pPr>
        <w:spacing w:line="360" w:lineRule="auto"/>
        <w:rPr>
          <w:rFonts w:ascii="Lato" w:hAnsi="Lato"/>
          <w:b/>
          <w:sz w:val="20"/>
          <w:szCs w:val="20"/>
        </w:rPr>
      </w:pPr>
    </w:p>
    <w:p w:rsidR="00D55B13" w:rsidRPr="00CC19AB" w:rsidRDefault="00D55B13" w:rsidP="00D55B13">
      <w:pPr>
        <w:spacing w:line="360" w:lineRule="auto"/>
        <w:rPr>
          <w:rFonts w:ascii="Lato" w:hAnsi="Lato"/>
          <w:b/>
          <w:sz w:val="20"/>
          <w:szCs w:val="20"/>
        </w:rPr>
      </w:pPr>
    </w:p>
    <w:p w:rsidR="00D55B13" w:rsidRPr="00CC19AB" w:rsidRDefault="00D55B13" w:rsidP="00D55B13">
      <w:pPr>
        <w:spacing w:after="0" w:line="360" w:lineRule="auto"/>
        <w:rPr>
          <w:rFonts w:ascii="Lato" w:hAnsi="Lato"/>
          <w:b/>
          <w:sz w:val="20"/>
          <w:szCs w:val="20"/>
        </w:rPr>
      </w:pPr>
      <w:r w:rsidRPr="00CC19AB">
        <w:rPr>
          <w:rFonts w:ascii="Lato" w:hAnsi="Lato"/>
          <w:b/>
          <w:sz w:val="20"/>
          <w:szCs w:val="20"/>
        </w:rPr>
        <w:t>Biebrzański Park Narodowy</w:t>
      </w:r>
    </w:p>
    <w:p w:rsidR="00D55B13" w:rsidRPr="00CC19AB" w:rsidRDefault="00D55B13" w:rsidP="00D55B13">
      <w:pPr>
        <w:spacing w:after="0" w:line="360" w:lineRule="auto"/>
        <w:rPr>
          <w:rFonts w:ascii="Lato" w:hAnsi="Lato"/>
          <w:sz w:val="20"/>
          <w:szCs w:val="20"/>
        </w:rPr>
      </w:pPr>
      <w:r w:rsidRPr="00CC19AB">
        <w:rPr>
          <w:rFonts w:ascii="Lato" w:hAnsi="Lato"/>
          <w:sz w:val="20"/>
          <w:szCs w:val="20"/>
        </w:rPr>
        <w:t>Osowiec–Twierdza 8</w:t>
      </w:r>
    </w:p>
    <w:p w:rsidR="00D55B13" w:rsidRPr="00CC19AB" w:rsidRDefault="00D55B13" w:rsidP="00D55B13">
      <w:pPr>
        <w:spacing w:after="0" w:line="360" w:lineRule="auto"/>
        <w:rPr>
          <w:rFonts w:ascii="Lato" w:hAnsi="Lato"/>
          <w:sz w:val="20"/>
          <w:szCs w:val="20"/>
        </w:rPr>
      </w:pPr>
      <w:r w:rsidRPr="00CC19AB">
        <w:rPr>
          <w:rFonts w:ascii="Lato" w:hAnsi="Lato"/>
          <w:sz w:val="20"/>
          <w:szCs w:val="20"/>
        </w:rPr>
        <w:t>19 -110 Goniądz</w:t>
      </w:r>
    </w:p>
    <w:p w:rsidR="00D55B13" w:rsidRPr="00CC19AB" w:rsidRDefault="00D55B13" w:rsidP="00D55B13">
      <w:pPr>
        <w:spacing w:after="0" w:line="360" w:lineRule="auto"/>
        <w:rPr>
          <w:rFonts w:ascii="Lato" w:hAnsi="Lato"/>
          <w:sz w:val="20"/>
          <w:szCs w:val="20"/>
        </w:rPr>
      </w:pPr>
      <w:r w:rsidRPr="00CC19AB">
        <w:rPr>
          <w:rFonts w:ascii="Lato" w:hAnsi="Lato"/>
          <w:sz w:val="20"/>
          <w:szCs w:val="20"/>
        </w:rPr>
        <w:t>tel. + 48 85 738 06 20</w:t>
      </w:r>
    </w:p>
    <w:p w:rsidR="00D55B13" w:rsidRPr="00CC19AB" w:rsidRDefault="00D55B13" w:rsidP="00D55B13">
      <w:pPr>
        <w:rPr>
          <w:rFonts w:ascii="Lato" w:hAnsi="Lato"/>
        </w:rPr>
      </w:pPr>
      <w:r w:rsidRPr="00CC19AB">
        <w:rPr>
          <w:rFonts w:ascii="Lato" w:hAnsi="Lato"/>
        </w:rPr>
        <w:t>fax + 48 85 738 30 21</w:t>
      </w:r>
    </w:p>
    <w:p w:rsidR="00D55B13" w:rsidRPr="00CC19AB" w:rsidRDefault="00D55B13" w:rsidP="00D55B13">
      <w:pPr>
        <w:spacing w:after="0" w:line="360" w:lineRule="auto"/>
        <w:rPr>
          <w:rFonts w:ascii="Lato" w:hAnsi="Lato"/>
          <w:sz w:val="20"/>
          <w:szCs w:val="20"/>
        </w:rPr>
      </w:pPr>
      <w:r w:rsidRPr="00CC19AB">
        <w:rPr>
          <w:rFonts w:ascii="Lato" w:hAnsi="Lato"/>
          <w:sz w:val="20"/>
          <w:szCs w:val="20"/>
        </w:rPr>
        <w:t>e-mail: sekretariat@biebrza.org.pl</w:t>
      </w:r>
    </w:p>
    <w:p w:rsidR="00D55B13" w:rsidRPr="00CC19AB" w:rsidRDefault="00D55B13" w:rsidP="00D55B13">
      <w:pPr>
        <w:spacing w:line="360" w:lineRule="auto"/>
        <w:rPr>
          <w:rFonts w:ascii="Lato" w:hAnsi="Lato"/>
          <w:sz w:val="20"/>
          <w:szCs w:val="20"/>
        </w:rPr>
      </w:pPr>
    </w:p>
    <w:p w:rsidR="00D55B13" w:rsidRPr="00CC19AB" w:rsidRDefault="00D55B13" w:rsidP="00D55B13">
      <w:pPr>
        <w:spacing w:line="360" w:lineRule="auto"/>
        <w:rPr>
          <w:rFonts w:ascii="Lato" w:hAnsi="Lato"/>
          <w:sz w:val="20"/>
          <w:szCs w:val="20"/>
        </w:rPr>
      </w:pPr>
    </w:p>
    <w:p w:rsidR="00D55B13" w:rsidRPr="00CC19AB" w:rsidRDefault="00D55B13" w:rsidP="00D55B13">
      <w:pPr>
        <w:spacing w:line="360" w:lineRule="auto"/>
        <w:jc w:val="center"/>
        <w:rPr>
          <w:rFonts w:ascii="Lato" w:hAnsi="Lato"/>
          <w:b/>
          <w:sz w:val="20"/>
          <w:szCs w:val="20"/>
        </w:rPr>
      </w:pPr>
      <w:r w:rsidRPr="00CC19AB">
        <w:rPr>
          <w:rFonts w:ascii="Lato" w:hAnsi="Lato"/>
          <w:b/>
          <w:sz w:val="20"/>
          <w:szCs w:val="20"/>
        </w:rPr>
        <w:t>SPECYFIKACJA ISTOTNYCH</w:t>
      </w:r>
    </w:p>
    <w:p w:rsidR="00D55B13" w:rsidRPr="00CC19AB" w:rsidRDefault="00D55B13" w:rsidP="00D55B13">
      <w:pPr>
        <w:spacing w:line="360" w:lineRule="auto"/>
        <w:jc w:val="center"/>
        <w:rPr>
          <w:rFonts w:ascii="Lato" w:hAnsi="Lato"/>
          <w:b/>
          <w:sz w:val="20"/>
          <w:szCs w:val="20"/>
        </w:rPr>
      </w:pPr>
      <w:r w:rsidRPr="00CC19AB">
        <w:rPr>
          <w:rFonts w:ascii="Lato" w:hAnsi="Lato"/>
          <w:b/>
          <w:sz w:val="20"/>
          <w:szCs w:val="20"/>
        </w:rPr>
        <w:t>WARUNKÓW ZAMÓWIENIA</w:t>
      </w:r>
    </w:p>
    <w:p w:rsidR="00D55B13" w:rsidRPr="00CC19AB" w:rsidRDefault="00D55B13" w:rsidP="00D55B13">
      <w:pPr>
        <w:spacing w:line="360" w:lineRule="auto"/>
        <w:jc w:val="center"/>
        <w:rPr>
          <w:rFonts w:ascii="Lato" w:hAnsi="Lato"/>
          <w:sz w:val="20"/>
          <w:szCs w:val="20"/>
        </w:rPr>
      </w:pPr>
      <w:r w:rsidRPr="00CC19AB">
        <w:rPr>
          <w:rFonts w:ascii="Lato" w:hAnsi="Lato"/>
          <w:sz w:val="20"/>
          <w:szCs w:val="20"/>
        </w:rPr>
        <w:t>do zamówienia w trybie przetargu nieograniczonego</w:t>
      </w:r>
    </w:p>
    <w:p w:rsidR="00D55B13" w:rsidRPr="00CC19AB" w:rsidRDefault="00D55B13" w:rsidP="00D55B13">
      <w:pPr>
        <w:spacing w:line="360" w:lineRule="auto"/>
        <w:jc w:val="center"/>
        <w:rPr>
          <w:rFonts w:ascii="Lato" w:hAnsi="Lato"/>
          <w:sz w:val="20"/>
          <w:szCs w:val="20"/>
        </w:rPr>
      </w:pPr>
      <w:r w:rsidRPr="00CC19AB">
        <w:rPr>
          <w:rFonts w:ascii="Lato" w:hAnsi="Lato"/>
          <w:sz w:val="20"/>
          <w:szCs w:val="20"/>
        </w:rPr>
        <w:t>na podstawie ustawy z dnia 29 stycznia 2004 r. „Prawo zamówień publicznych”</w:t>
      </w:r>
    </w:p>
    <w:p w:rsidR="00D55B13" w:rsidRPr="00CC19AB" w:rsidRDefault="00D55B13" w:rsidP="00D55B13">
      <w:pPr>
        <w:spacing w:line="360" w:lineRule="auto"/>
        <w:jc w:val="center"/>
        <w:rPr>
          <w:rFonts w:ascii="Lato" w:hAnsi="Lato"/>
          <w:sz w:val="20"/>
          <w:szCs w:val="20"/>
        </w:rPr>
      </w:pPr>
      <w:r w:rsidRPr="00CC19AB">
        <w:rPr>
          <w:rFonts w:ascii="Lato" w:hAnsi="Lato"/>
          <w:sz w:val="20"/>
          <w:szCs w:val="20"/>
        </w:rPr>
        <w:t>(Tekst ujednolicony – Dz. U. z 2018 r. poz. 1986 z późniejszymi zmianami)</w:t>
      </w:r>
    </w:p>
    <w:p w:rsidR="00D55B13" w:rsidRPr="00CC19AB" w:rsidRDefault="00D55B13" w:rsidP="00D55B13">
      <w:pPr>
        <w:spacing w:line="360" w:lineRule="auto"/>
        <w:jc w:val="center"/>
        <w:rPr>
          <w:rFonts w:ascii="Lato" w:hAnsi="Lato"/>
          <w:b/>
          <w:bCs/>
          <w:sz w:val="20"/>
          <w:szCs w:val="20"/>
        </w:rPr>
      </w:pPr>
    </w:p>
    <w:p w:rsidR="00D55B13" w:rsidRPr="00CC19AB" w:rsidRDefault="00D55B13" w:rsidP="00D55B13">
      <w:pPr>
        <w:spacing w:line="360" w:lineRule="auto"/>
        <w:jc w:val="both"/>
        <w:rPr>
          <w:rFonts w:ascii="Lato" w:hAnsi="Lato"/>
          <w:bCs/>
          <w:sz w:val="20"/>
          <w:szCs w:val="20"/>
        </w:rPr>
      </w:pPr>
      <w:r w:rsidRPr="00CC19AB">
        <w:rPr>
          <w:rFonts w:ascii="Lato" w:hAnsi="Lato"/>
          <w:bCs/>
          <w:sz w:val="20"/>
          <w:szCs w:val="20"/>
        </w:rPr>
        <w:t xml:space="preserve">Nazwa zamówienia nadana przez Zamawiającego: </w:t>
      </w:r>
      <w:r w:rsidR="00B35B96">
        <w:rPr>
          <w:rFonts w:ascii="Lato" w:hAnsi="Lato"/>
          <w:b/>
          <w:sz w:val="20"/>
          <w:szCs w:val="20"/>
        </w:rPr>
        <w:t>ZP.26.9</w:t>
      </w:r>
      <w:r w:rsidRPr="00CC19AB">
        <w:rPr>
          <w:rFonts w:ascii="Lato" w:hAnsi="Lato"/>
          <w:b/>
          <w:sz w:val="20"/>
          <w:szCs w:val="20"/>
        </w:rPr>
        <w:t>.2019</w:t>
      </w:r>
    </w:p>
    <w:p w:rsidR="00D55B13" w:rsidRPr="00CC19AB" w:rsidRDefault="00D55B13" w:rsidP="00D55B13">
      <w:pPr>
        <w:spacing w:line="360" w:lineRule="auto"/>
        <w:jc w:val="both"/>
        <w:rPr>
          <w:rFonts w:ascii="Lato" w:hAnsi="Lato"/>
          <w:bCs/>
          <w:sz w:val="20"/>
          <w:szCs w:val="20"/>
        </w:rPr>
      </w:pPr>
      <w:r w:rsidRPr="00CC19AB">
        <w:rPr>
          <w:rFonts w:ascii="Lato" w:hAnsi="Lato"/>
          <w:b/>
          <w:bCs/>
          <w:sz w:val="20"/>
          <w:szCs w:val="20"/>
        </w:rPr>
        <w:t xml:space="preserve">„Monitoring jakości wód </w:t>
      </w:r>
      <w:r w:rsidR="00641751" w:rsidRPr="00CC19AB">
        <w:rPr>
          <w:rFonts w:ascii="Lato" w:hAnsi="Lato"/>
          <w:b/>
          <w:bCs/>
          <w:sz w:val="20"/>
          <w:szCs w:val="20"/>
        </w:rPr>
        <w:t xml:space="preserve">powierzchniowych </w:t>
      </w:r>
      <w:r w:rsidR="00494E10" w:rsidRPr="00CC19AB">
        <w:rPr>
          <w:rFonts w:ascii="Lato" w:hAnsi="Lato"/>
          <w:b/>
          <w:bCs/>
          <w:sz w:val="20"/>
          <w:szCs w:val="20"/>
        </w:rPr>
        <w:t>w zakre</w:t>
      </w:r>
      <w:r w:rsidR="00641751">
        <w:rPr>
          <w:rFonts w:ascii="Lato" w:hAnsi="Lato"/>
          <w:b/>
          <w:bCs/>
          <w:sz w:val="20"/>
          <w:szCs w:val="20"/>
        </w:rPr>
        <w:t xml:space="preserve">sie elementów biologicznych </w:t>
      </w:r>
      <w:r w:rsidRPr="00CC19AB">
        <w:rPr>
          <w:rFonts w:ascii="Lato" w:hAnsi="Lato"/>
          <w:b/>
          <w:bCs/>
          <w:sz w:val="20"/>
          <w:szCs w:val="20"/>
        </w:rPr>
        <w:t>na obszarze projektu</w:t>
      </w:r>
      <w:r w:rsidRPr="00CC19AB">
        <w:rPr>
          <w:rFonts w:ascii="Lato" w:hAnsi="Lato"/>
          <w:bCs/>
          <w:sz w:val="20"/>
          <w:szCs w:val="20"/>
        </w:rPr>
        <w:t xml:space="preserve"> </w:t>
      </w:r>
      <w:r w:rsidRPr="00CC19AB">
        <w:rPr>
          <w:rFonts w:ascii="Lato" w:hAnsi="Lato"/>
          <w:b/>
          <w:bCs/>
          <w:sz w:val="20"/>
          <w:szCs w:val="20"/>
        </w:rPr>
        <w:t>LIFE13 NAT/PL/000050”</w:t>
      </w:r>
    </w:p>
    <w:p w:rsidR="00D55B13" w:rsidRPr="00CC19AB" w:rsidRDefault="00D55B13" w:rsidP="00D55B13">
      <w:pPr>
        <w:spacing w:line="360" w:lineRule="auto"/>
        <w:jc w:val="both"/>
        <w:rPr>
          <w:rFonts w:ascii="Lato" w:hAnsi="Lato"/>
          <w:bCs/>
          <w:sz w:val="20"/>
          <w:szCs w:val="20"/>
        </w:rPr>
      </w:pPr>
    </w:p>
    <w:p w:rsidR="00D55B13" w:rsidRPr="00CC19AB" w:rsidRDefault="00D55B13" w:rsidP="00D55B13">
      <w:pPr>
        <w:spacing w:line="360" w:lineRule="auto"/>
        <w:jc w:val="both"/>
        <w:rPr>
          <w:rFonts w:ascii="Lato" w:hAnsi="Lato"/>
          <w:b/>
          <w:sz w:val="20"/>
          <w:szCs w:val="20"/>
        </w:rPr>
      </w:pPr>
      <w:r w:rsidRPr="00CC19AB">
        <w:rPr>
          <w:rFonts w:ascii="Lato" w:hAnsi="Lato"/>
          <w:sz w:val="20"/>
          <w:szCs w:val="20"/>
        </w:rPr>
        <w:t>Zamówienie udzielane w ramach realizacji projektu LIFE13 NAT/PL/000050 „Renaturyzacja sieci hydrograficznej w Basenie Środkowym doliny Biebrzy. Etap II”,</w:t>
      </w:r>
      <w:r w:rsidRPr="00CC19AB">
        <w:rPr>
          <w:rFonts w:ascii="Lato" w:hAnsi="Lato"/>
          <w:b/>
          <w:sz w:val="20"/>
          <w:szCs w:val="20"/>
        </w:rPr>
        <w:t xml:space="preserve"> </w:t>
      </w:r>
      <w:r w:rsidRPr="00CC19AB">
        <w:rPr>
          <w:rFonts w:ascii="Lato" w:hAnsi="Lato"/>
          <w:sz w:val="20"/>
          <w:szCs w:val="20"/>
        </w:rPr>
        <w:t>współfinansowanego przez instrument finansowy LIFE+ Komisji Europejskiej, Narodowy Fundusz Ochrony Środowiska i Gospodarki Wodnej oraz beneficjenta projektu - Biebrzański Park Narodowy</w:t>
      </w:r>
      <w:r w:rsidRPr="00CC19AB">
        <w:rPr>
          <w:rFonts w:ascii="Lato" w:hAnsi="Lato"/>
          <w:b/>
          <w:sz w:val="20"/>
          <w:szCs w:val="20"/>
        </w:rPr>
        <w:t xml:space="preserve">. </w:t>
      </w:r>
    </w:p>
    <w:p w:rsidR="00D55B13" w:rsidRPr="00CC19AB" w:rsidRDefault="00D55B13" w:rsidP="00D55B13">
      <w:pPr>
        <w:spacing w:after="0" w:line="360" w:lineRule="auto"/>
        <w:rPr>
          <w:rFonts w:ascii="Lato" w:hAnsi="Lato"/>
          <w:b/>
          <w:sz w:val="20"/>
          <w:szCs w:val="20"/>
        </w:rPr>
      </w:pPr>
    </w:p>
    <w:p w:rsidR="00D55B13" w:rsidRPr="00CC19AB" w:rsidRDefault="00D55B13" w:rsidP="00D55B13">
      <w:pPr>
        <w:spacing w:after="0" w:line="360" w:lineRule="auto"/>
        <w:rPr>
          <w:rFonts w:ascii="Lato" w:hAnsi="Lato"/>
          <w:b/>
          <w:sz w:val="20"/>
          <w:szCs w:val="20"/>
        </w:rPr>
      </w:pPr>
    </w:p>
    <w:p w:rsidR="00D55B13" w:rsidRPr="00CC19AB" w:rsidRDefault="00D55B13" w:rsidP="00D55B13">
      <w:pPr>
        <w:spacing w:after="0" w:line="360" w:lineRule="auto"/>
        <w:rPr>
          <w:rFonts w:ascii="Lato" w:hAnsi="Lato"/>
          <w:b/>
          <w:sz w:val="20"/>
          <w:szCs w:val="20"/>
        </w:rPr>
      </w:pPr>
    </w:p>
    <w:p w:rsidR="00D55B13" w:rsidRPr="00CC19AB" w:rsidRDefault="00D55B13" w:rsidP="00D55B13">
      <w:pPr>
        <w:spacing w:after="0" w:line="360" w:lineRule="auto"/>
        <w:rPr>
          <w:rFonts w:ascii="Lato" w:hAnsi="Lato"/>
          <w:b/>
          <w:sz w:val="20"/>
          <w:szCs w:val="20"/>
        </w:rPr>
      </w:pPr>
    </w:p>
    <w:p w:rsidR="00D55B13" w:rsidRPr="00CC19AB" w:rsidRDefault="00D55B13" w:rsidP="00D55B13">
      <w:pPr>
        <w:spacing w:after="0" w:line="360" w:lineRule="auto"/>
        <w:rPr>
          <w:rFonts w:ascii="Lato" w:hAnsi="Lato"/>
          <w:b/>
          <w:sz w:val="20"/>
          <w:szCs w:val="20"/>
        </w:rPr>
      </w:pPr>
      <w:r w:rsidRPr="00CC19AB">
        <w:rPr>
          <w:rFonts w:ascii="Lato" w:hAnsi="Lato"/>
          <w:b/>
          <w:sz w:val="20"/>
          <w:szCs w:val="20"/>
        </w:rPr>
        <w:t>Część I. Postanowienia ogólne.</w:t>
      </w:r>
    </w:p>
    <w:p w:rsidR="00D55B13" w:rsidRPr="00CC19AB" w:rsidRDefault="00D55B13" w:rsidP="00D55B13">
      <w:pPr>
        <w:spacing w:after="0" w:line="360" w:lineRule="auto"/>
        <w:jc w:val="both"/>
        <w:rPr>
          <w:rFonts w:ascii="Lato" w:hAnsi="Lato"/>
          <w:b/>
          <w:sz w:val="20"/>
          <w:szCs w:val="20"/>
        </w:rPr>
      </w:pPr>
      <w:r w:rsidRPr="00CC19AB">
        <w:rPr>
          <w:rFonts w:ascii="Lato" w:hAnsi="Lato"/>
          <w:b/>
          <w:sz w:val="20"/>
          <w:szCs w:val="20"/>
        </w:rPr>
        <w:t>1.</w:t>
      </w:r>
      <w:r w:rsidRPr="00CC19AB">
        <w:rPr>
          <w:rFonts w:ascii="Lato" w:hAnsi="Lato"/>
          <w:sz w:val="20"/>
          <w:szCs w:val="20"/>
        </w:rPr>
        <w:t xml:space="preserve"> </w:t>
      </w:r>
      <w:r w:rsidRPr="00CC19AB">
        <w:rPr>
          <w:rFonts w:ascii="Lato" w:hAnsi="Lato"/>
          <w:b/>
          <w:sz w:val="20"/>
          <w:szCs w:val="20"/>
        </w:rPr>
        <w:t>Zamawiający</w:t>
      </w:r>
    </w:p>
    <w:p w:rsidR="00D55B13" w:rsidRPr="00CC19AB" w:rsidRDefault="00D55B13" w:rsidP="00D55B13">
      <w:pPr>
        <w:autoSpaceDE w:val="0"/>
        <w:spacing w:after="0" w:line="360" w:lineRule="auto"/>
        <w:jc w:val="both"/>
        <w:rPr>
          <w:rFonts w:ascii="Lato" w:hAnsi="Lato"/>
          <w:sz w:val="20"/>
          <w:szCs w:val="20"/>
        </w:rPr>
      </w:pPr>
      <w:r w:rsidRPr="00CC19AB">
        <w:rPr>
          <w:rFonts w:ascii="Lato" w:hAnsi="Lato"/>
          <w:sz w:val="20"/>
          <w:szCs w:val="20"/>
        </w:rPr>
        <w:t xml:space="preserve">Nazwa: Biebrzański Park Narodowy z siedzibą w Osowcu-Twierdzy </w:t>
      </w:r>
    </w:p>
    <w:p w:rsidR="00D55B13" w:rsidRPr="00CC19AB" w:rsidRDefault="00D55B13" w:rsidP="00D55B13">
      <w:pPr>
        <w:autoSpaceDE w:val="0"/>
        <w:spacing w:after="0" w:line="360" w:lineRule="auto"/>
        <w:jc w:val="both"/>
        <w:rPr>
          <w:rFonts w:ascii="Lato" w:hAnsi="Lato"/>
          <w:sz w:val="20"/>
          <w:szCs w:val="20"/>
        </w:rPr>
      </w:pPr>
      <w:r w:rsidRPr="00CC19AB">
        <w:rPr>
          <w:rFonts w:ascii="Lato" w:hAnsi="Lato"/>
          <w:sz w:val="20"/>
          <w:szCs w:val="20"/>
        </w:rPr>
        <w:t>Adres: Osowiec-Twierdza 8, 19-110 Goniądz, woj. podlaskie</w:t>
      </w:r>
    </w:p>
    <w:p w:rsidR="00D55B13" w:rsidRPr="00CC19AB" w:rsidRDefault="00D55B13" w:rsidP="00D55B13">
      <w:pPr>
        <w:autoSpaceDE w:val="0"/>
        <w:spacing w:after="0" w:line="360" w:lineRule="auto"/>
        <w:jc w:val="both"/>
        <w:rPr>
          <w:rFonts w:ascii="Lato" w:hAnsi="Lato"/>
          <w:sz w:val="20"/>
          <w:szCs w:val="20"/>
        </w:rPr>
      </w:pPr>
      <w:r w:rsidRPr="00CC19AB">
        <w:rPr>
          <w:rFonts w:ascii="Lato" w:hAnsi="Lato"/>
          <w:sz w:val="20"/>
          <w:szCs w:val="20"/>
        </w:rPr>
        <w:t>adres strony internetowej: www.biebrza.org.pl</w:t>
      </w:r>
    </w:p>
    <w:p w:rsidR="00D55B13" w:rsidRPr="00CC19AB" w:rsidRDefault="00D55B13" w:rsidP="00D55B13">
      <w:pPr>
        <w:autoSpaceDE w:val="0"/>
        <w:spacing w:after="0" w:line="360" w:lineRule="auto"/>
        <w:jc w:val="both"/>
        <w:rPr>
          <w:rFonts w:ascii="Lato" w:hAnsi="Lato"/>
          <w:sz w:val="20"/>
          <w:szCs w:val="20"/>
        </w:rPr>
      </w:pPr>
      <w:r w:rsidRPr="00CC19AB">
        <w:rPr>
          <w:rFonts w:ascii="Lato" w:hAnsi="Lato"/>
          <w:sz w:val="20"/>
          <w:szCs w:val="20"/>
        </w:rPr>
        <w:t>tel.: (85) 738 06 20, fax.: (85) 738 30 21</w:t>
      </w:r>
    </w:p>
    <w:p w:rsidR="00D55B13" w:rsidRPr="00CC19AB" w:rsidRDefault="00D55B13" w:rsidP="00D55B13">
      <w:pPr>
        <w:spacing w:after="0" w:line="360" w:lineRule="auto"/>
        <w:jc w:val="both"/>
        <w:rPr>
          <w:rFonts w:ascii="Lato" w:hAnsi="Lato"/>
          <w:sz w:val="20"/>
          <w:szCs w:val="20"/>
        </w:rPr>
      </w:pPr>
    </w:p>
    <w:p w:rsidR="00D55B13" w:rsidRPr="00CC19AB" w:rsidRDefault="00D55B13" w:rsidP="00D55B13">
      <w:pPr>
        <w:spacing w:after="0" w:line="360" w:lineRule="auto"/>
        <w:jc w:val="both"/>
        <w:rPr>
          <w:rFonts w:ascii="Lato" w:hAnsi="Lato"/>
          <w:b/>
          <w:sz w:val="20"/>
          <w:szCs w:val="20"/>
        </w:rPr>
      </w:pPr>
      <w:r w:rsidRPr="00CC19AB">
        <w:rPr>
          <w:rFonts w:ascii="Lato" w:hAnsi="Lato"/>
          <w:b/>
          <w:sz w:val="20"/>
          <w:szCs w:val="20"/>
        </w:rPr>
        <w:t>2. Oznaczenie postępowania.</w:t>
      </w:r>
    </w:p>
    <w:p w:rsidR="00D55B13" w:rsidRPr="00CC19AB" w:rsidRDefault="00D55B13" w:rsidP="00D55B13">
      <w:pPr>
        <w:spacing w:after="0" w:line="360" w:lineRule="auto"/>
        <w:jc w:val="both"/>
        <w:rPr>
          <w:rFonts w:ascii="Lato" w:hAnsi="Lato"/>
          <w:sz w:val="20"/>
          <w:szCs w:val="20"/>
        </w:rPr>
      </w:pPr>
      <w:r w:rsidRPr="00CC19AB">
        <w:rPr>
          <w:rFonts w:ascii="Lato" w:hAnsi="Lato"/>
          <w:sz w:val="20"/>
          <w:szCs w:val="20"/>
        </w:rPr>
        <w:t>Wykonawcy powinni we wszystkich kontaktach z Zamawiającym powoływać się na podany wyżej numer referencyjny, nadany sprawie przez Zamawiającego.</w:t>
      </w:r>
    </w:p>
    <w:p w:rsidR="00D55B13" w:rsidRPr="00CC19AB" w:rsidRDefault="00D55B13" w:rsidP="00D55B13">
      <w:pPr>
        <w:spacing w:after="0" w:line="360" w:lineRule="auto"/>
        <w:jc w:val="both"/>
        <w:rPr>
          <w:rFonts w:ascii="Lato" w:hAnsi="Lato"/>
          <w:sz w:val="20"/>
          <w:szCs w:val="20"/>
        </w:rPr>
      </w:pPr>
    </w:p>
    <w:p w:rsidR="00D55B13" w:rsidRPr="00CC19AB" w:rsidRDefault="00D55B13" w:rsidP="00D55B13">
      <w:pPr>
        <w:spacing w:after="0" w:line="360" w:lineRule="auto"/>
        <w:jc w:val="both"/>
        <w:rPr>
          <w:rFonts w:ascii="Lato" w:hAnsi="Lato"/>
          <w:b/>
          <w:sz w:val="20"/>
          <w:szCs w:val="20"/>
        </w:rPr>
      </w:pPr>
      <w:r w:rsidRPr="00CC19AB">
        <w:rPr>
          <w:rFonts w:ascii="Lato" w:hAnsi="Lato"/>
          <w:b/>
          <w:sz w:val="20"/>
          <w:szCs w:val="20"/>
        </w:rPr>
        <w:t xml:space="preserve">3. Tryb postępowania. </w:t>
      </w:r>
    </w:p>
    <w:p w:rsidR="00D55B13" w:rsidRPr="00CC19AB" w:rsidRDefault="00D55B13" w:rsidP="00D55B13">
      <w:pPr>
        <w:spacing w:after="0" w:line="360" w:lineRule="auto"/>
        <w:jc w:val="both"/>
        <w:rPr>
          <w:rFonts w:ascii="Lato" w:eastAsia="Times New Roman" w:hAnsi="Lato"/>
          <w:i/>
          <w:iCs/>
          <w:sz w:val="20"/>
          <w:szCs w:val="20"/>
        </w:rPr>
      </w:pPr>
      <w:r w:rsidRPr="00CC19AB">
        <w:rPr>
          <w:rFonts w:ascii="Lato" w:eastAsia="Times New Roman" w:hAnsi="Lato"/>
          <w:sz w:val="20"/>
          <w:szCs w:val="20"/>
        </w:rPr>
        <w:t>Postępowanie o udzielenie zamówienia prowadzone jest w trybie przetargu nieograniczonego, zgodnie z przepisami ustawy z dnia 29 stycznia 2004 r. - Prawo zamówień publicznych (</w:t>
      </w:r>
      <w:r w:rsidRPr="00CC19AB">
        <w:rPr>
          <w:rFonts w:ascii="Lato" w:hAnsi="Lato"/>
          <w:sz w:val="20"/>
          <w:szCs w:val="20"/>
        </w:rPr>
        <w:t>Dz. U. z 2018 r. poz. 1986 z późń. zm.</w:t>
      </w:r>
      <w:r w:rsidRPr="00CC19AB">
        <w:rPr>
          <w:rFonts w:ascii="Lato" w:eastAsia="Times New Roman" w:hAnsi="Lato"/>
          <w:sz w:val="20"/>
          <w:szCs w:val="20"/>
        </w:rPr>
        <w:t xml:space="preserve">), zwanej w dalszej treści Specyfikacji Istotnych Warunków Zamówienia </w:t>
      </w:r>
      <w:r w:rsidRPr="00CC19AB">
        <w:rPr>
          <w:rFonts w:ascii="Lato" w:eastAsia="Times New Roman" w:hAnsi="Lato"/>
          <w:i/>
          <w:iCs/>
          <w:sz w:val="20"/>
          <w:szCs w:val="20"/>
        </w:rPr>
        <w:t>„</w:t>
      </w:r>
      <w:proofErr w:type="spellStart"/>
      <w:r w:rsidRPr="00CC19AB">
        <w:rPr>
          <w:rFonts w:ascii="Lato" w:hAnsi="Lato"/>
          <w:sz w:val="20"/>
          <w:szCs w:val="20"/>
        </w:rPr>
        <w:t>ZamPublU</w:t>
      </w:r>
      <w:proofErr w:type="spellEnd"/>
      <w:r w:rsidRPr="00CC19AB">
        <w:rPr>
          <w:rFonts w:ascii="Lato" w:eastAsia="Times New Roman" w:hAnsi="Lato"/>
          <w:i/>
          <w:iCs/>
          <w:sz w:val="20"/>
          <w:szCs w:val="20"/>
        </w:rPr>
        <w:t>”,</w:t>
      </w:r>
      <w:r w:rsidRPr="00CC19AB">
        <w:rPr>
          <w:rFonts w:ascii="Lato" w:eastAsia="SimSun" w:hAnsi="Lato"/>
          <w:sz w:val="20"/>
          <w:szCs w:val="20"/>
        </w:rPr>
        <w:t xml:space="preserve"> o wartości zamówienia poniżej kwoty określonej w przepisach wydanych na podstawie art. 11 ust. 8 ustawy </w:t>
      </w:r>
      <w:proofErr w:type="spellStart"/>
      <w:r w:rsidRPr="00CC19AB">
        <w:rPr>
          <w:rFonts w:ascii="Lato" w:hAnsi="Lato"/>
          <w:sz w:val="20"/>
          <w:szCs w:val="20"/>
        </w:rPr>
        <w:t>ZamPublU</w:t>
      </w:r>
      <w:proofErr w:type="spellEnd"/>
      <w:r w:rsidRPr="00CC19AB">
        <w:rPr>
          <w:rFonts w:ascii="Lato" w:eastAsia="Times New Roman" w:hAnsi="Lato"/>
          <w:sz w:val="20"/>
          <w:szCs w:val="20"/>
        </w:rPr>
        <w:t>.</w:t>
      </w:r>
    </w:p>
    <w:p w:rsidR="00D55B13" w:rsidRPr="00CC19AB" w:rsidRDefault="00D55B13" w:rsidP="00D55B13">
      <w:pPr>
        <w:spacing w:after="0" w:line="360" w:lineRule="auto"/>
        <w:rPr>
          <w:rFonts w:ascii="Lato" w:eastAsia="Times New Roman" w:hAnsi="Lato"/>
          <w:sz w:val="20"/>
          <w:szCs w:val="20"/>
        </w:rPr>
      </w:pPr>
    </w:p>
    <w:p w:rsidR="00D55B13" w:rsidRPr="00CC19AB" w:rsidRDefault="00D55B13" w:rsidP="00D55B13">
      <w:pPr>
        <w:spacing w:after="0" w:line="360" w:lineRule="auto"/>
        <w:rPr>
          <w:rFonts w:ascii="Lato" w:hAnsi="Lato"/>
          <w:b/>
          <w:sz w:val="20"/>
          <w:szCs w:val="20"/>
        </w:rPr>
      </w:pPr>
      <w:r w:rsidRPr="00CC19AB">
        <w:rPr>
          <w:rFonts w:ascii="Lato" w:hAnsi="Lato" w:cs="Arial"/>
          <w:bCs/>
          <w:sz w:val="20"/>
          <w:szCs w:val="20"/>
        </w:rPr>
        <w:t>Zamawiający nie przewiduje zamówień wariantowych.</w:t>
      </w:r>
    </w:p>
    <w:p w:rsidR="00D55B13" w:rsidRPr="00CC19AB" w:rsidRDefault="00D55B13" w:rsidP="00D55B13">
      <w:pPr>
        <w:spacing w:after="0" w:line="360" w:lineRule="auto"/>
        <w:jc w:val="both"/>
        <w:rPr>
          <w:rFonts w:ascii="Lato" w:hAnsi="Lato"/>
          <w:sz w:val="20"/>
          <w:szCs w:val="20"/>
        </w:rPr>
      </w:pPr>
      <w:r w:rsidRPr="00CC19AB">
        <w:rPr>
          <w:rFonts w:ascii="Lato" w:hAnsi="Lato"/>
          <w:sz w:val="20"/>
          <w:szCs w:val="20"/>
        </w:rPr>
        <w:t xml:space="preserve">Zamawiający </w:t>
      </w:r>
      <w:r w:rsidR="004E6034">
        <w:rPr>
          <w:rFonts w:ascii="Lato" w:hAnsi="Lato"/>
          <w:sz w:val="20"/>
          <w:szCs w:val="20"/>
        </w:rPr>
        <w:t>nie przewiduje możliwości</w:t>
      </w:r>
      <w:r w:rsidRPr="00CC19AB">
        <w:rPr>
          <w:rFonts w:ascii="Lato" w:hAnsi="Lato"/>
          <w:sz w:val="20"/>
          <w:szCs w:val="20"/>
        </w:rPr>
        <w:t xml:space="preserve"> składania ofert częściowych. </w:t>
      </w:r>
    </w:p>
    <w:p w:rsidR="00D55B13" w:rsidRPr="00CC19AB" w:rsidRDefault="00D55B13" w:rsidP="00D55B13">
      <w:pPr>
        <w:spacing w:after="0" w:line="360" w:lineRule="auto"/>
        <w:rPr>
          <w:rFonts w:ascii="Lato" w:hAnsi="Lato"/>
          <w:b/>
          <w:sz w:val="20"/>
          <w:szCs w:val="20"/>
        </w:rPr>
      </w:pPr>
    </w:p>
    <w:p w:rsidR="00D55B13" w:rsidRPr="00CC19AB" w:rsidRDefault="00D55B13" w:rsidP="00D55B13">
      <w:pPr>
        <w:spacing w:after="0" w:line="360" w:lineRule="auto"/>
        <w:rPr>
          <w:rFonts w:ascii="Lato" w:hAnsi="Lato"/>
          <w:b/>
          <w:sz w:val="20"/>
          <w:szCs w:val="20"/>
        </w:rPr>
      </w:pPr>
      <w:r w:rsidRPr="00CC19AB">
        <w:rPr>
          <w:rFonts w:ascii="Lato" w:hAnsi="Lato"/>
          <w:b/>
          <w:sz w:val="20"/>
          <w:szCs w:val="20"/>
        </w:rPr>
        <w:t>Część II. Opis przedmiotu zamówienia.</w:t>
      </w:r>
    </w:p>
    <w:p w:rsidR="00D55B13" w:rsidRPr="00CC19AB" w:rsidRDefault="00D55B13" w:rsidP="00D55B13">
      <w:pPr>
        <w:spacing w:after="0" w:line="360" w:lineRule="auto"/>
        <w:rPr>
          <w:rFonts w:ascii="Lato" w:hAnsi="Lato"/>
          <w:b/>
          <w:sz w:val="20"/>
          <w:szCs w:val="20"/>
        </w:rPr>
      </w:pPr>
    </w:p>
    <w:p w:rsidR="00D55B13" w:rsidRPr="00CC19AB" w:rsidRDefault="00D55B13" w:rsidP="00D55B13">
      <w:pPr>
        <w:numPr>
          <w:ilvl w:val="0"/>
          <w:numId w:val="30"/>
        </w:numPr>
        <w:autoSpaceDE w:val="0"/>
        <w:autoSpaceDN w:val="0"/>
        <w:adjustRightInd w:val="0"/>
        <w:spacing w:after="0" w:line="360" w:lineRule="auto"/>
        <w:ind w:left="284" w:hanging="284"/>
        <w:contextualSpacing/>
        <w:jc w:val="both"/>
        <w:rPr>
          <w:rFonts w:ascii="Lato" w:hAnsi="Lato" w:cs="BookAntiqua-Bold"/>
          <w:b/>
          <w:bCs/>
          <w:sz w:val="20"/>
          <w:szCs w:val="20"/>
        </w:rPr>
      </w:pPr>
      <w:r w:rsidRPr="00CC19AB">
        <w:rPr>
          <w:rFonts w:ascii="Lato" w:hAnsi="Lato" w:cs="BookAntiqua"/>
          <w:sz w:val="20"/>
          <w:szCs w:val="20"/>
        </w:rPr>
        <w:t>Przedmiotem zamówienia jest pobieranie prób i wykonanie badań laboratoryjnych wraz z opracowaniem wyników w zakresie elementów biologicznych wód powierzchniowych na obszarze Projektu LIFE13 NAT/PL/000050.</w:t>
      </w:r>
    </w:p>
    <w:p w:rsidR="00D55B13" w:rsidRPr="00CC19AB" w:rsidRDefault="00D55B13" w:rsidP="00D55B13">
      <w:pPr>
        <w:numPr>
          <w:ilvl w:val="0"/>
          <w:numId w:val="43"/>
        </w:numPr>
        <w:autoSpaceDE w:val="0"/>
        <w:autoSpaceDN w:val="0"/>
        <w:adjustRightInd w:val="0"/>
        <w:spacing w:after="0" w:line="360" w:lineRule="auto"/>
        <w:contextualSpacing/>
        <w:jc w:val="both"/>
        <w:rPr>
          <w:rFonts w:ascii="Lato" w:hAnsi="Lato" w:cs="BookAntiqua"/>
          <w:sz w:val="20"/>
          <w:szCs w:val="20"/>
        </w:rPr>
      </w:pPr>
      <w:r w:rsidRPr="00CC19AB">
        <w:rPr>
          <w:rFonts w:ascii="Lato" w:hAnsi="Lato" w:cs="DejaVuSans"/>
          <w:sz w:val="20"/>
          <w:szCs w:val="20"/>
        </w:rPr>
        <w:t xml:space="preserve">Monitoring elementów biologicznych prowadzony będzie w </w:t>
      </w:r>
      <w:r w:rsidRPr="00CC19AB">
        <w:rPr>
          <w:rFonts w:ascii="Lato" w:hAnsi="Lato" w:cs="DejaVuSans"/>
          <w:b/>
          <w:sz w:val="20"/>
          <w:szCs w:val="20"/>
        </w:rPr>
        <w:t>14 punktach pomiarowo-kontrolnych</w:t>
      </w:r>
      <w:r w:rsidRPr="00CC19AB">
        <w:rPr>
          <w:rFonts w:ascii="Lato" w:hAnsi="Lato" w:cs="DejaVuSans"/>
          <w:sz w:val="20"/>
          <w:szCs w:val="20"/>
        </w:rPr>
        <w:t xml:space="preserve">, znajdujących się na następujących ciekach: rzeka Ełk – 4 punkty, rzeka Jegrznia – 2 punkty, Biebrza - 2 punkty, Kanał </w:t>
      </w:r>
      <w:proofErr w:type="spellStart"/>
      <w:r w:rsidRPr="00CC19AB">
        <w:rPr>
          <w:rFonts w:ascii="Lato" w:hAnsi="Lato" w:cs="DejaVuSans"/>
          <w:sz w:val="20"/>
          <w:szCs w:val="20"/>
        </w:rPr>
        <w:t>Kapicki</w:t>
      </w:r>
      <w:proofErr w:type="spellEnd"/>
      <w:r w:rsidRPr="00CC19AB">
        <w:rPr>
          <w:rFonts w:ascii="Lato" w:hAnsi="Lato" w:cs="DejaVuSans"/>
          <w:sz w:val="20"/>
          <w:szCs w:val="20"/>
        </w:rPr>
        <w:t xml:space="preserve"> – 2 punkty,  Kanał Woźnawiejski – 1 punkt, Kanał Rudzki – 2 punkty, Kanał Kuwaski – 1 punkt. Przybliżoną lokalizację punktów pomiarowo-kontrolnych przedstawia </w:t>
      </w:r>
      <w:r w:rsidR="005A7D93">
        <w:rPr>
          <w:rFonts w:ascii="Lato" w:hAnsi="Lato" w:cs="DejaVuSans"/>
          <w:b/>
          <w:sz w:val="20"/>
          <w:szCs w:val="20"/>
        </w:rPr>
        <w:t>Załącznik nr 13</w:t>
      </w:r>
      <w:r w:rsidRPr="00CC19AB">
        <w:rPr>
          <w:rFonts w:ascii="Lato" w:hAnsi="Lato" w:cs="DejaVuSans"/>
          <w:b/>
          <w:sz w:val="20"/>
          <w:szCs w:val="20"/>
        </w:rPr>
        <w:t xml:space="preserve"> do SIWZ.</w:t>
      </w:r>
      <w:r w:rsidRPr="00CC19AB">
        <w:rPr>
          <w:rFonts w:ascii="Lato" w:hAnsi="Lato" w:cs="DejaVuSans"/>
          <w:sz w:val="20"/>
          <w:szCs w:val="20"/>
        </w:rPr>
        <w:t xml:space="preserve">  </w:t>
      </w:r>
    </w:p>
    <w:p w:rsidR="00D55B13" w:rsidRPr="00CC19AB" w:rsidRDefault="00D55B13" w:rsidP="00D55B13">
      <w:pPr>
        <w:numPr>
          <w:ilvl w:val="0"/>
          <w:numId w:val="43"/>
        </w:numPr>
        <w:autoSpaceDE w:val="0"/>
        <w:autoSpaceDN w:val="0"/>
        <w:adjustRightInd w:val="0"/>
        <w:spacing w:after="0" w:line="360" w:lineRule="auto"/>
        <w:contextualSpacing/>
        <w:jc w:val="both"/>
        <w:rPr>
          <w:rFonts w:ascii="Lato" w:hAnsi="Lato" w:cs="BookAntiqua"/>
          <w:sz w:val="20"/>
          <w:szCs w:val="20"/>
        </w:rPr>
      </w:pPr>
      <w:r w:rsidRPr="00CC19AB">
        <w:rPr>
          <w:rFonts w:ascii="Lato" w:hAnsi="Lato" w:cs="DejaVuSans"/>
          <w:sz w:val="20"/>
          <w:szCs w:val="20"/>
        </w:rPr>
        <w:t xml:space="preserve">Wykaz punktów pomiarowo-kontrolnych i ich opis zamieszczono w </w:t>
      </w:r>
      <w:r w:rsidR="005A7D93">
        <w:rPr>
          <w:rFonts w:ascii="Lato" w:hAnsi="Lato" w:cs="DejaVuSans"/>
          <w:b/>
          <w:sz w:val="20"/>
          <w:szCs w:val="20"/>
        </w:rPr>
        <w:t>Załączniku nr 14</w:t>
      </w:r>
      <w:r w:rsidRPr="00CC19AB">
        <w:rPr>
          <w:rFonts w:ascii="Lato" w:hAnsi="Lato" w:cs="DejaVuSans"/>
          <w:b/>
          <w:sz w:val="20"/>
          <w:szCs w:val="20"/>
        </w:rPr>
        <w:t xml:space="preserve"> do SIWZ.</w:t>
      </w:r>
      <w:r w:rsidRPr="00CC19AB">
        <w:rPr>
          <w:rFonts w:ascii="Lato" w:hAnsi="Lato" w:cs="DejaVuSans"/>
          <w:sz w:val="20"/>
          <w:szCs w:val="20"/>
        </w:rPr>
        <w:t xml:space="preserve"> </w:t>
      </w:r>
    </w:p>
    <w:p w:rsidR="00D55B13" w:rsidRPr="00CC19AB" w:rsidRDefault="00D55B13" w:rsidP="00D55B13">
      <w:pPr>
        <w:numPr>
          <w:ilvl w:val="0"/>
          <w:numId w:val="43"/>
        </w:numPr>
        <w:autoSpaceDE w:val="0"/>
        <w:autoSpaceDN w:val="0"/>
        <w:adjustRightInd w:val="0"/>
        <w:spacing w:after="0" w:line="360" w:lineRule="auto"/>
        <w:contextualSpacing/>
        <w:jc w:val="both"/>
        <w:rPr>
          <w:rFonts w:ascii="Lato" w:hAnsi="Lato" w:cs="BookAntiqua"/>
          <w:sz w:val="20"/>
          <w:szCs w:val="20"/>
        </w:rPr>
      </w:pPr>
      <w:r w:rsidRPr="00CC19AB">
        <w:rPr>
          <w:rFonts w:ascii="Lato" w:hAnsi="Lato" w:cs="DejaVuSans"/>
          <w:sz w:val="20"/>
          <w:szCs w:val="20"/>
        </w:rPr>
        <w:t xml:space="preserve">Pobór próbek wody i materiału biologicznego do badań w zakresie elementów biologicznych będzie prowadzony z częstotliwością 2 razy w roku przez 3 lata wdrażania projektu tj. w latach 2019 - 2021. </w:t>
      </w:r>
    </w:p>
    <w:p w:rsidR="00D55B13" w:rsidRPr="00CC19AB" w:rsidRDefault="00D55B13" w:rsidP="00D55B13">
      <w:pPr>
        <w:numPr>
          <w:ilvl w:val="0"/>
          <w:numId w:val="43"/>
        </w:numPr>
        <w:autoSpaceDE w:val="0"/>
        <w:autoSpaceDN w:val="0"/>
        <w:adjustRightInd w:val="0"/>
        <w:spacing w:after="0" w:line="360" w:lineRule="auto"/>
        <w:contextualSpacing/>
        <w:jc w:val="both"/>
        <w:rPr>
          <w:rFonts w:ascii="Lato" w:hAnsi="Lato" w:cs="BookAntiqua"/>
          <w:sz w:val="20"/>
          <w:szCs w:val="20"/>
        </w:rPr>
      </w:pPr>
      <w:r w:rsidRPr="00CC19AB">
        <w:rPr>
          <w:rFonts w:ascii="Lato" w:hAnsi="Lato" w:cs="BookAntiqua"/>
          <w:sz w:val="20"/>
          <w:szCs w:val="20"/>
        </w:rPr>
        <w:t xml:space="preserve">Pobór prób wody i materiału biologicznego do badań w ramach zamówienia należy przeprowadzić zgodnie z harmonogramem stanowiącym </w:t>
      </w:r>
      <w:r w:rsidR="005A7D93">
        <w:rPr>
          <w:rFonts w:ascii="Lato" w:hAnsi="Lato" w:cs="BookAntiqua"/>
          <w:b/>
          <w:sz w:val="20"/>
          <w:szCs w:val="20"/>
        </w:rPr>
        <w:t>Załącznik nr 12</w:t>
      </w:r>
      <w:r w:rsidRPr="00CC19AB">
        <w:rPr>
          <w:rFonts w:ascii="Lato" w:hAnsi="Lato" w:cs="BookAntiqua"/>
          <w:b/>
          <w:sz w:val="20"/>
          <w:szCs w:val="20"/>
        </w:rPr>
        <w:t xml:space="preserve"> do SIWZ</w:t>
      </w:r>
      <w:r w:rsidRPr="00CC19AB">
        <w:rPr>
          <w:rFonts w:ascii="Lato" w:hAnsi="Lato" w:cs="BookAntiqua"/>
          <w:sz w:val="20"/>
          <w:szCs w:val="20"/>
        </w:rPr>
        <w:t xml:space="preserve">. </w:t>
      </w:r>
    </w:p>
    <w:p w:rsidR="00D55B13" w:rsidRPr="00CC19AB" w:rsidRDefault="00D55B13" w:rsidP="00D55B13">
      <w:pPr>
        <w:numPr>
          <w:ilvl w:val="0"/>
          <w:numId w:val="43"/>
        </w:numPr>
        <w:autoSpaceDE w:val="0"/>
        <w:autoSpaceDN w:val="0"/>
        <w:adjustRightInd w:val="0"/>
        <w:spacing w:after="0" w:line="360" w:lineRule="auto"/>
        <w:contextualSpacing/>
        <w:jc w:val="both"/>
        <w:rPr>
          <w:rFonts w:ascii="Lato" w:hAnsi="Lato" w:cs="BookAntiqua"/>
          <w:sz w:val="20"/>
          <w:szCs w:val="20"/>
        </w:rPr>
      </w:pPr>
      <w:r w:rsidRPr="00CC19AB">
        <w:rPr>
          <w:rFonts w:ascii="Lato" w:hAnsi="Lato" w:cs="DejaVuSans"/>
          <w:b/>
          <w:sz w:val="20"/>
          <w:szCs w:val="20"/>
        </w:rPr>
        <w:lastRenderedPageBreak/>
        <w:t>W ramach badań elementów biologicznych</w:t>
      </w:r>
      <w:r w:rsidRPr="00CC19AB">
        <w:rPr>
          <w:rFonts w:ascii="Lato" w:hAnsi="Lato" w:cs="DejaVuSans"/>
          <w:sz w:val="20"/>
          <w:szCs w:val="20"/>
        </w:rPr>
        <w:t xml:space="preserve"> będą badane następujące wskaźniki: fitoplankton</w:t>
      </w:r>
      <w:r w:rsidRPr="00CC19AB">
        <w:rPr>
          <w:rFonts w:ascii="Lato" w:hAnsi="Lato" w:cs="DejaVuSans"/>
          <w:b/>
          <w:sz w:val="20"/>
          <w:szCs w:val="20"/>
        </w:rPr>
        <w:t xml:space="preserve">, </w:t>
      </w:r>
      <w:r w:rsidRPr="00CC19AB">
        <w:rPr>
          <w:rFonts w:ascii="Lato" w:hAnsi="Lato" w:cs="DejaVuSans"/>
          <w:sz w:val="20"/>
          <w:szCs w:val="20"/>
        </w:rPr>
        <w:t xml:space="preserve">makrofity, fitobentos, makrobezkręgowce bentosowe. Łącznie monitoring elementów biologicznych obejmie 4 wskaźniki. </w:t>
      </w:r>
    </w:p>
    <w:p w:rsidR="00D55B13" w:rsidRPr="00CC19AB" w:rsidRDefault="00D55B13" w:rsidP="00D55B13">
      <w:pPr>
        <w:numPr>
          <w:ilvl w:val="0"/>
          <w:numId w:val="43"/>
        </w:numPr>
        <w:autoSpaceDE w:val="0"/>
        <w:autoSpaceDN w:val="0"/>
        <w:adjustRightInd w:val="0"/>
        <w:spacing w:after="0" w:line="360" w:lineRule="auto"/>
        <w:contextualSpacing/>
        <w:jc w:val="both"/>
        <w:rPr>
          <w:rFonts w:ascii="Lato" w:hAnsi="Lato" w:cs="BookAntiqua"/>
          <w:sz w:val="20"/>
          <w:szCs w:val="20"/>
        </w:rPr>
      </w:pPr>
      <w:r w:rsidRPr="00CC19AB">
        <w:rPr>
          <w:rFonts w:ascii="Lato" w:hAnsi="Lato" w:cs="DejaVuSans"/>
          <w:sz w:val="20"/>
          <w:szCs w:val="20"/>
        </w:rPr>
        <w:t xml:space="preserve">Analizy laboratoryjne należy wykonać na podstawie metodyk referencyjnych, zgodne z wymaganiami obowiązujących przepisów prawnych. </w:t>
      </w:r>
    </w:p>
    <w:p w:rsidR="00D55B13" w:rsidRPr="00CC19AB" w:rsidRDefault="00D55B13" w:rsidP="00D55B13">
      <w:pPr>
        <w:numPr>
          <w:ilvl w:val="0"/>
          <w:numId w:val="43"/>
        </w:numPr>
        <w:autoSpaceDE w:val="0"/>
        <w:autoSpaceDN w:val="0"/>
        <w:adjustRightInd w:val="0"/>
        <w:spacing w:after="0" w:line="360" w:lineRule="auto"/>
        <w:contextualSpacing/>
        <w:jc w:val="both"/>
        <w:rPr>
          <w:rFonts w:ascii="Lato" w:hAnsi="Lato" w:cs="BookAntiqua"/>
          <w:sz w:val="20"/>
          <w:szCs w:val="20"/>
        </w:rPr>
      </w:pPr>
      <w:r w:rsidRPr="00CC19AB">
        <w:rPr>
          <w:rFonts w:ascii="Lato" w:hAnsi="Lato" w:cs="BookAntiqua"/>
          <w:sz w:val="20"/>
          <w:szCs w:val="20"/>
        </w:rPr>
        <w:t>W ramach zamówienia Wykonawca zobowiązany jest:</w:t>
      </w:r>
    </w:p>
    <w:p w:rsidR="00D55B13" w:rsidRPr="00CC19AB" w:rsidRDefault="00D55B13" w:rsidP="00D55B13">
      <w:pPr>
        <w:numPr>
          <w:ilvl w:val="0"/>
          <w:numId w:val="44"/>
        </w:numPr>
        <w:autoSpaceDE w:val="0"/>
        <w:autoSpaceDN w:val="0"/>
        <w:adjustRightInd w:val="0"/>
        <w:spacing w:after="0" w:line="360" w:lineRule="auto"/>
        <w:ind w:left="1134"/>
        <w:contextualSpacing/>
        <w:jc w:val="both"/>
        <w:rPr>
          <w:rFonts w:ascii="Lato" w:hAnsi="Lato" w:cs="BookAntiqua"/>
          <w:sz w:val="20"/>
          <w:szCs w:val="20"/>
        </w:rPr>
      </w:pPr>
      <w:r w:rsidRPr="00CC19AB">
        <w:rPr>
          <w:rFonts w:ascii="Lato" w:hAnsi="Lato" w:cs="BookAntiqua"/>
          <w:sz w:val="20"/>
          <w:szCs w:val="20"/>
        </w:rPr>
        <w:t>Do zapewnienia odpowiednich, sterylnych naczyń do poboru prób wody i materiału biologicznego.</w:t>
      </w:r>
    </w:p>
    <w:p w:rsidR="00D55B13" w:rsidRPr="00CC19AB" w:rsidRDefault="00D55B13" w:rsidP="00D55B13">
      <w:pPr>
        <w:numPr>
          <w:ilvl w:val="0"/>
          <w:numId w:val="44"/>
        </w:numPr>
        <w:autoSpaceDE w:val="0"/>
        <w:autoSpaceDN w:val="0"/>
        <w:adjustRightInd w:val="0"/>
        <w:spacing w:after="0" w:line="360" w:lineRule="auto"/>
        <w:ind w:left="1134"/>
        <w:contextualSpacing/>
        <w:jc w:val="both"/>
        <w:rPr>
          <w:rFonts w:ascii="Lato" w:hAnsi="Lato" w:cs="BookAntiqua"/>
          <w:sz w:val="20"/>
          <w:szCs w:val="20"/>
        </w:rPr>
      </w:pPr>
      <w:r w:rsidRPr="00CC19AB">
        <w:rPr>
          <w:rFonts w:ascii="Lato" w:hAnsi="Lato" w:cs="BookAntiqua"/>
          <w:sz w:val="20"/>
          <w:szCs w:val="20"/>
        </w:rPr>
        <w:t>Do poboru prób wody i materiału biologicznego we własnym zakresie.</w:t>
      </w:r>
    </w:p>
    <w:p w:rsidR="00D55B13" w:rsidRPr="00CC19AB" w:rsidRDefault="00D55B13" w:rsidP="00D55B13">
      <w:pPr>
        <w:numPr>
          <w:ilvl w:val="0"/>
          <w:numId w:val="44"/>
        </w:numPr>
        <w:autoSpaceDE w:val="0"/>
        <w:autoSpaceDN w:val="0"/>
        <w:adjustRightInd w:val="0"/>
        <w:spacing w:after="0" w:line="360" w:lineRule="auto"/>
        <w:ind w:left="1134"/>
        <w:contextualSpacing/>
        <w:jc w:val="both"/>
        <w:rPr>
          <w:rFonts w:ascii="Lato" w:hAnsi="Lato" w:cs="BookAntiqua"/>
          <w:sz w:val="20"/>
          <w:szCs w:val="20"/>
        </w:rPr>
      </w:pPr>
      <w:r w:rsidRPr="00CC19AB">
        <w:rPr>
          <w:rFonts w:ascii="Lato" w:hAnsi="Lato" w:cs="BookAntiqua"/>
          <w:sz w:val="20"/>
          <w:szCs w:val="20"/>
        </w:rPr>
        <w:t xml:space="preserve">Zapewnić pobór prób wody i materiału biologicznego w uzgodnionym z Zamawiającym terminie i lokalizacji. </w:t>
      </w:r>
    </w:p>
    <w:p w:rsidR="00D55B13" w:rsidRPr="00CC19AB" w:rsidRDefault="00D55B13" w:rsidP="00D55B13">
      <w:pPr>
        <w:numPr>
          <w:ilvl w:val="0"/>
          <w:numId w:val="44"/>
        </w:numPr>
        <w:autoSpaceDE w:val="0"/>
        <w:autoSpaceDN w:val="0"/>
        <w:adjustRightInd w:val="0"/>
        <w:spacing w:after="0" w:line="360" w:lineRule="auto"/>
        <w:ind w:left="1134"/>
        <w:contextualSpacing/>
        <w:jc w:val="both"/>
        <w:rPr>
          <w:rFonts w:ascii="Lato" w:hAnsi="Lato" w:cs="BookAntiqua"/>
          <w:sz w:val="20"/>
          <w:szCs w:val="20"/>
        </w:rPr>
      </w:pPr>
      <w:r w:rsidRPr="00CC19AB">
        <w:rPr>
          <w:rFonts w:ascii="Lato" w:hAnsi="Lato" w:cs="BookAntiqua"/>
          <w:sz w:val="20"/>
          <w:szCs w:val="20"/>
        </w:rPr>
        <w:t>Zapewnić transport prób we własnym zakresie i na własny koszt.</w:t>
      </w:r>
    </w:p>
    <w:p w:rsidR="00D55B13" w:rsidRPr="00CC19AB" w:rsidRDefault="00D55B13" w:rsidP="00D55B13">
      <w:pPr>
        <w:numPr>
          <w:ilvl w:val="0"/>
          <w:numId w:val="44"/>
        </w:numPr>
        <w:autoSpaceDE w:val="0"/>
        <w:autoSpaceDN w:val="0"/>
        <w:adjustRightInd w:val="0"/>
        <w:spacing w:after="0" w:line="360" w:lineRule="auto"/>
        <w:ind w:left="1134"/>
        <w:contextualSpacing/>
        <w:jc w:val="both"/>
        <w:rPr>
          <w:rFonts w:ascii="Lato" w:hAnsi="Lato" w:cs="BookAntiqua"/>
          <w:color w:val="000000" w:themeColor="text1"/>
          <w:sz w:val="20"/>
          <w:szCs w:val="20"/>
        </w:rPr>
      </w:pPr>
      <w:r w:rsidRPr="00CC19AB">
        <w:rPr>
          <w:rFonts w:ascii="Lato" w:hAnsi="Lato" w:cs="BookAntiqua"/>
          <w:sz w:val="20"/>
          <w:szCs w:val="20"/>
        </w:rPr>
        <w:t>Do poboru, transportu i przechowywania prób wody i materiału biologicznego zgodnie z wymaganiami dla poboru i przechowywania prób do badań.</w:t>
      </w:r>
    </w:p>
    <w:p w:rsidR="00D55B13" w:rsidRPr="00CC19AB" w:rsidRDefault="00D55B13" w:rsidP="00D55B13">
      <w:pPr>
        <w:numPr>
          <w:ilvl w:val="0"/>
          <w:numId w:val="43"/>
        </w:numPr>
        <w:autoSpaceDE w:val="0"/>
        <w:autoSpaceDN w:val="0"/>
        <w:adjustRightInd w:val="0"/>
        <w:spacing w:after="0" w:line="360" w:lineRule="auto"/>
        <w:contextualSpacing/>
        <w:jc w:val="both"/>
        <w:rPr>
          <w:rFonts w:ascii="Lato" w:hAnsi="Lato" w:cs="BookAntiqua"/>
          <w:sz w:val="20"/>
          <w:szCs w:val="20"/>
        </w:rPr>
      </w:pPr>
      <w:r w:rsidRPr="00CC19AB">
        <w:rPr>
          <w:rFonts w:ascii="Lato" w:hAnsi="Lato" w:cs="BookAntiqua"/>
          <w:sz w:val="20"/>
          <w:szCs w:val="20"/>
        </w:rPr>
        <w:t>Każdorazowo termin poboru prób wody i materiału biologicznego będzie uzgadniany z Zamawiającym w celu wydania zezwolenia upoważniającego do przebywania na obszarze Biebrzańskiego Parku Narodowego. Ponadto Biebrzański Park Narodowy wystąpi do Ministerstwa Środowiska o imienne zezwolenia (dla osób, które będą uczestniczyć w wykonaniu zamówienia) na umyślne niszczenie oraz zrywanie lub uszkadzanie makrofitów i chwytanie makrobezkręgowców bentosowych na obszarze Biebrzańskiego Parku Narodowego.</w:t>
      </w:r>
    </w:p>
    <w:p w:rsidR="00D55B13" w:rsidRPr="00CC19AB" w:rsidRDefault="00D55B13" w:rsidP="00D55B13">
      <w:pPr>
        <w:numPr>
          <w:ilvl w:val="0"/>
          <w:numId w:val="43"/>
        </w:numPr>
        <w:autoSpaceDE w:val="0"/>
        <w:autoSpaceDN w:val="0"/>
        <w:adjustRightInd w:val="0"/>
        <w:spacing w:after="0" w:line="360" w:lineRule="auto"/>
        <w:contextualSpacing/>
        <w:jc w:val="both"/>
        <w:rPr>
          <w:rFonts w:ascii="Lato" w:hAnsi="Lato" w:cs="BookAntiqua"/>
          <w:sz w:val="20"/>
          <w:szCs w:val="20"/>
        </w:rPr>
      </w:pPr>
      <w:r w:rsidRPr="00CC19AB">
        <w:rPr>
          <w:rFonts w:ascii="Lato" w:hAnsi="Lato" w:cs="Calibri"/>
          <w:sz w:val="20"/>
          <w:szCs w:val="20"/>
          <w:lang w:eastAsia="ar-SA"/>
        </w:rPr>
        <w:t>Należy wziąć pod uwagę, że obszar objęty pracami jest terenem bagiennym, podmokłym, o podłożu torfowym, a niektóre punkty pomiarowo–kontrolne są zlokalizowane w miejscach trudno dostępnych, gdzie dojść należy pieszo. W czasie prac, ubiór należy dostosować do warunków pogodowych i terenowych (np. czapka, kalosze/wodery, moskitiera).</w:t>
      </w:r>
    </w:p>
    <w:p w:rsidR="00D55B13" w:rsidRPr="00CC19AB" w:rsidRDefault="00D55B13" w:rsidP="00D55B13">
      <w:pPr>
        <w:autoSpaceDE w:val="0"/>
        <w:autoSpaceDN w:val="0"/>
        <w:adjustRightInd w:val="0"/>
        <w:spacing w:after="0" w:line="360" w:lineRule="auto"/>
        <w:ind w:left="993"/>
        <w:contextualSpacing/>
        <w:jc w:val="both"/>
        <w:rPr>
          <w:rFonts w:ascii="Lato" w:hAnsi="Lato" w:cs="BookAntiqua"/>
          <w:sz w:val="20"/>
          <w:szCs w:val="20"/>
          <w:highlight w:val="yellow"/>
        </w:rPr>
      </w:pPr>
    </w:p>
    <w:p w:rsidR="00D55B13" w:rsidRPr="00CC19AB" w:rsidRDefault="00D55B13" w:rsidP="00D55B13">
      <w:pPr>
        <w:numPr>
          <w:ilvl w:val="0"/>
          <w:numId w:val="30"/>
        </w:numPr>
        <w:autoSpaceDE w:val="0"/>
        <w:autoSpaceDN w:val="0"/>
        <w:adjustRightInd w:val="0"/>
        <w:spacing w:after="0" w:line="360" w:lineRule="auto"/>
        <w:ind w:left="426" w:hanging="284"/>
        <w:contextualSpacing/>
        <w:jc w:val="both"/>
        <w:rPr>
          <w:rFonts w:ascii="Lato" w:hAnsi="Lato" w:cs="BookAntiqua"/>
          <w:sz w:val="20"/>
          <w:szCs w:val="20"/>
        </w:rPr>
      </w:pPr>
      <w:r w:rsidRPr="00CC19AB">
        <w:rPr>
          <w:rFonts w:ascii="Lato" w:hAnsi="Lato" w:cs="BookAntiqua"/>
          <w:b/>
          <w:sz w:val="20"/>
          <w:szCs w:val="20"/>
        </w:rPr>
        <w:t>Forma przekazania wyników i organizacja prac</w:t>
      </w:r>
    </w:p>
    <w:p w:rsidR="00D55B13" w:rsidRPr="00CC19AB" w:rsidRDefault="00D55B13" w:rsidP="00D55B13">
      <w:pPr>
        <w:numPr>
          <w:ilvl w:val="0"/>
          <w:numId w:val="45"/>
        </w:numPr>
        <w:spacing w:after="0" w:line="360" w:lineRule="auto"/>
        <w:contextualSpacing/>
        <w:jc w:val="both"/>
        <w:rPr>
          <w:rFonts w:ascii="Lato" w:hAnsi="Lato" w:cs="BookAntiqua"/>
          <w:sz w:val="20"/>
          <w:szCs w:val="20"/>
        </w:rPr>
      </w:pPr>
      <w:r w:rsidRPr="00CC19AB">
        <w:rPr>
          <w:rFonts w:ascii="Lato" w:hAnsi="Lato" w:cs="BookAntiqua"/>
          <w:sz w:val="20"/>
          <w:szCs w:val="20"/>
        </w:rPr>
        <w:t>Wykonawca zobowiązany jest sporządzić raporty roczne o stanie elementów biologicznych jakości wód za lata 2019-2021 (łącznie 3 szt.) oraz jeden raport końcowy o zmianach wartości biologicznych elementów jakości wód powierzchniowych na obszarze Projektu LIFE13 NAT/PL/000050 w latach 2015-2021. W tym celu Zamawiający przekaże raport końcowy z monitoringu elementów biologicznych, który był prowadzony w latach 2015-2018. Raport ten zostanie przekazany Wykonawcy po wykonaniu prac terenowych w 2021 roku.</w:t>
      </w:r>
    </w:p>
    <w:p w:rsidR="00D55B13" w:rsidRPr="00CC19AB" w:rsidRDefault="00D55B13" w:rsidP="00D55B13">
      <w:pPr>
        <w:numPr>
          <w:ilvl w:val="0"/>
          <w:numId w:val="45"/>
        </w:numPr>
        <w:spacing w:after="0" w:line="360" w:lineRule="auto"/>
        <w:contextualSpacing/>
        <w:jc w:val="both"/>
        <w:rPr>
          <w:rFonts w:ascii="Lato" w:hAnsi="Lato" w:cs="BookAntiqua"/>
          <w:sz w:val="20"/>
          <w:szCs w:val="20"/>
        </w:rPr>
      </w:pPr>
      <w:r w:rsidRPr="00CC19AB">
        <w:rPr>
          <w:rFonts w:ascii="Lato" w:hAnsi="Lato" w:cs="BookAntiqua"/>
          <w:sz w:val="20"/>
          <w:szCs w:val="20"/>
        </w:rPr>
        <w:t xml:space="preserve">Raport roczny o stanie elementów biologicznych jakości wód należy złożyć w siedzibie Biebrzańskiego Parku Narodowego w Osowcu-Twierdzy. </w:t>
      </w:r>
    </w:p>
    <w:p w:rsidR="00D55B13" w:rsidRPr="00CC19AB" w:rsidRDefault="00D55B13" w:rsidP="00D55B13">
      <w:pPr>
        <w:numPr>
          <w:ilvl w:val="0"/>
          <w:numId w:val="45"/>
        </w:numPr>
        <w:spacing w:after="0" w:line="360" w:lineRule="auto"/>
        <w:contextualSpacing/>
        <w:jc w:val="both"/>
        <w:rPr>
          <w:rFonts w:ascii="Lato" w:hAnsi="Lato" w:cs="BookAntiqua"/>
          <w:sz w:val="20"/>
          <w:szCs w:val="20"/>
        </w:rPr>
      </w:pPr>
      <w:r w:rsidRPr="00CC19AB">
        <w:rPr>
          <w:rFonts w:ascii="Lato" w:hAnsi="Lato" w:cs="BookAntiqua"/>
          <w:sz w:val="20"/>
          <w:szCs w:val="20"/>
        </w:rPr>
        <w:t>Roczny raport powinien zawierać:</w:t>
      </w:r>
    </w:p>
    <w:p w:rsidR="00D55B13" w:rsidRPr="00CC19AB" w:rsidRDefault="00D55B13" w:rsidP="00D55B13">
      <w:pPr>
        <w:numPr>
          <w:ilvl w:val="0"/>
          <w:numId w:val="46"/>
        </w:numPr>
        <w:spacing w:after="0" w:line="360" w:lineRule="auto"/>
        <w:ind w:left="1134"/>
        <w:contextualSpacing/>
        <w:jc w:val="both"/>
        <w:rPr>
          <w:rFonts w:ascii="Lato" w:hAnsi="Lato" w:cs="BookAntiqua"/>
          <w:sz w:val="20"/>
          <w:szCs w:val="20"/>
        </w:rPr>
      </w:pPr>
      <w:r w:rsidRPr="00CC19AB">
        <w:rPr>
          <w:rFonts w:ascii="Lato" w:hAnsi="Lato" w:cs="BookAntiqua"/>
          <w:sz w:val="20"/>
          <w:szCs w:val="20"/>
        </w:rPr>
        <w:t xml:space="preserve">Protokoły z poboru próbek dla każdego punktu pomiarowo-kontrolnego, z dwóch okresów badań. </w:t>
      </w:r>
    </w:p>
    <w:p w:rsidR="00D55B13" w:rsidRPr="00CC19AB" w:rsidRDefault="00D55B13" w:rsidP="00D55B13">
      <w:pPr>
        <w:numPr>
          <w:ilvl w:val="0"/>
          <w:numId w:val="46"/>
        </w:numPr>
        <w:spacing w:after="0" w:line="360" w:lineRule="auto"/>
        <w:ind w:left="1134"/>
        <w:contextualSpacing/>
        <w:jc w:val="both"/>
        <w:rPr>
          <w:rFonts w:ascii="Lato" w:hAnsi="Lato" w:cs="BookAntiqua"/>
          <w:sz w:val="20"/>
          <w:szCs w:val="20"/>
        </w:rPr>
      </w:pPr>
      <w:r w:rsidRPr="00CC19AB">
        <w:rPr>
          <w:rFonts w:ascii="Lato" w:hAnsi="Lato" w:cs="BookAntiqua"/>
          <w:sz w:val="20"/>
          <w:szCs w:val="20"/>
        </w:rPr>
        <w:t>Wyniki analiz z dwóch okresów badań przeprowadzonych w danym roku dla każdego punktu pomiarowo-kontrolnego.</w:t>
      </w:r>
    </w:p>
    <w:p w:rsidR="00D55B13" w:rsidRPr="00CC19AB" w:rsidRDefault="00D55B13" w:rsidP="00D55B13">
      <w:pPr>
        <w:numPr>
          <w:ilvl w:val="0"/>
          <w:numId w:val="46"/>
        </w:numPr>
        <w:spacing w:after="0" w:line="360" w:lineRule="auto"/>
        <w:ind w:left="1134"/>
        <w:contextualSpacing/>
        <w:jc w:val="both"/>
        <w:rPr>
          <w:rFonts w:ascii="Lato" w:hAnsi="Lato" w:cs="BookAntiqua"/>
          <w:sz w:val="20"/>
          <w:szCs w:val="20"/>
        </w:rPr>
      </w:pPr>
      <w:r w:rsidRPr="00CC19AB">
        <w:rPr>
          <w:rFonts w:ascii="Lato" w:hAnsi="Lato" w:cs="BookAntiqua"/>
          <w:sz w:val="20"/>
          <w:szCs w:val="20"/>
        </w:rPr>
        <w:lastRenderedPageBreak/>
        <w:t xml:space="preserve">Wartości wskaźników jakości wód wchodzących w skład elementów biologicznych (z dwóch okresów badań) należy porównać z wartościami granicznymi klas jakości wód powierzchniowych, uzyskując klasę dla każdego badanego wskaźnika. </w:t>
      </w:r>
    </w:p>
    <w:p w:rsidR="00D55B13" w:rsidRPr="00CC19AB" w:rsidRDefault="00D55B13" w:rsidP="00D55B13">
      <w:pPr>
        <w:numPr>
          <w:ilvl w:val="0"/>
          <w:numId w:val="46"/>
        </w:numPr>
        <w:spacing w:after="0" w:line="360" w:lineRule="auto"/>
        <w:ind w:left="1134"/>
        <w:contextualSpacing/>
        <w:jc w:val="both"/>
        <w:rPr>
          <w:rFonts w:ascii="Lato" w:hAnsi="Lato" w:cs="BookAntiqua"/>
          <w:sz w:val="20"/>
          <w:szCs w:val="20"/>
        </w:rPr>
      </w:pPr>
      <w:r w:rsidRPr="00CC19AB">
        <w:rPr>
          <w:rFonts w:ascii="Lato" w:hAnsi="Lato" w:cs="BookAntiqua"/>
          <w:sz w:val="20"/>
          <w:szCs w:val="20"/>
        </w:rPr>
        <w:t>Wyniki badań w danym punkcie pomiarowo-kontrolnym</w:t>
      </w:r>
      <w:r w:rsidRPr="00CC19AB">
        <w:rPr>
          <w:rFonts w:ascii="Lato" w:hAnsi="Lato" w:cs="DejaVuSans"/>
          <w:sz w:val="20"/>
          <w:szCs w:val="20"/>
        </w:rPr>
        <w:t xml:space="preserve"> w danym roku przeprowadzonego badania będą zamieszczone w przygotowanym formularzu stanowiącym </w:t>
      </w:r>
      <w:r w:rsidR="005A7D93">
        <w:rPr>
          <w:rFonts w:ascii="Lato" w:hAnsi="Lato" w:cs="DejaVuSans"/>
          <w:b/>
          <w:sz w:val="20"/>
          <w:szCs w:val="20"/>
        </w:rPr>
        <w:t>Załącznik nr 15</w:t>
      </w:r>
      <w:r w:rsidRPr="00CC19AB">
        <w:rPr>
          <w:rFonts w:ascii="Lato" w:hAnsi="Lato" w:cs="DejaVuSans"/>
          <w:b/>
          <w:sz w:val="20"/>
          <w:szCs w:val="20"/>
        </w:rPr>
        <w:t xml:space="preserve"> do SIWZ</w:t>
      </w:r>
      <w:r w:rsidRPr="00CC19AB">
        <w:rPr>
          <w:rFonts w:ascii="Lato" w:hAnsi="Lato" w:cs="DejaVuSans"/>
          <w:sz w:val="20"/>
          <w:szCs w:val="20"/>
        </w:rPr>
        <w:t>. Formularz z monitoringu wód dla danego punktu pomiarowo-kontrolnego zawierać będzie wyniki badań wskaźników elementów biologicznych z dwóch okresów badań w roku oraz obliczone średnie stężenie w roku. Ostatnia kolumna formularza (granica stanu dobrego) zawierać będzie wartość graniczną danego wskaźnika jakości wód właściwą dla stanu dobrego wód (II klasa). Wartości graniczne muszą być zgodne z zobowiązującymi w Polsce regulacjami prawnymi.</w:t>
      </w:r>
    </w:p>
    <w:p w:rsidR="00D55B13" w:rsidRPr="00CC19AB" w:rsidRDefault="00D55B13" w:rsidP="00D55B13">
      <w:pPr>
        <w:numPr>
          <w:ilvl w:val="0"/>
          <w:numId w:val="46"/>
        </w:numPr>
        <w:spacing w:after="0" w:line="360" w:lineRule="auto"/>
        <w:ind w:left="1134"/>
        <w:contextualSpacing/>
        <w:jc w:val="both"/>
        <w:rPr>
          <w:rFonts w:ascii="Lato" w:hAnsi="Lato" w:cs="BookAntiqua"/>
          <w:sz w:val="20"/>
          <w:szCs w:val="20"/>
        </w:rPr>
      </w:pPr>
      <w:r w:rsidRPr="00CC19AB">
        <w:rPr>
          <w:rFonts w:ascii="Lato" w:hAnsi="Lato" w:cs="DejaVuSans"/>
          <w:sz w:val="20"/>
          <w:szCs w:val="20"/>
        </w:rPr>
        <w:t xml:space="preserve">Każdy formularz dla danego punktu pomiarowo-kontrolnego zawiera informację z numerem, nazwą, lokalizacją punktu pomiarowo-kontrolnego oraz informacją o osobie dokonującej poboru i wykonania badań. </w:t>
      </w:r>
    </w:p>
    <w:p w:rsidR="00D55B13" w:rsidRPr="00CC19AB" w:rsidRDefault="00D55B13" w:rsidP="00D55B13">
      <w:pPr>
        <w:numPr>
          <w:ilvl w:val="0"/>
          <w:numId w:val="46"/>
        </w:numPr>
        <w:spacing w:after="0" w:line="360" w:lineRule="auto"/>
        <w:ind w:left="1134"/>
        <w:contextualSpacing/>
        <w:jc w:val="both"/>
        <w:rPr>
          <w:rFonts w:ascii="Lato" w:hAnsi="Lato" w:cs="BookAntiqua"/>
          <w:sz w:val="20"/>
          <w:szCs w:val="20"/>
        </w:rPr>
      </w:pPr>
      <w:r w:rsidRPr="00CC19AB">
        <w:rPr>
          <w:rFonts w:ascii="Lato" w:hAnsi="Lato" w:cs="BookAntiqua"/>
          <w:sz w:val="20"/>
          <w:szCs w:val="20"/>
        </w:rPr>
        <w:t>Każda rzeka powinna zostać zakwalifikowana przez Wykonawcę do danego typu abiotycznego rzek, wg. obowiązującego prawa.</w:t>
      </w:r>
    </w:p>
    <w:p w:rsidR="00D55B13" w:rsidRPr="00CC19AB" w:rsidRDefault="00D55B13" w:rsidP="00D55B13">
      <w:pPr>
        <w:numPr>
          <w:ilvl w:val="0"/>
          <w:numId w:val="46"/>
        </w:numPr>
        <w:spacing w:after="0" w:line="360" w:lineRule="auto"/>
        <w:ind w:left="1134"/>
        <w:contextualSpacing/>
        <w:jc w:val="both"/>
        <w:rPr>
          <w:rFonts w:ascii="Lato" w:hAnsi="Lato" w:cs="BookAntiqua"/>
          <w:sz w:val="20"/>
          <w:szCs w:val="20"/>
        </w:rPr>
      </w:pPr>
      <w:r w:rsidRPr="00CC19AB">
        <w:rPr>
          <w:rFonts w:ascii="Lato" w:hAnsi="Lato" w:cs="BookAntiqua"/>
          <w:sz w:val="20"/>
          <w:szCs w:val="20"/>
        </w:rPr>
        <w:t xml:space="preserve">Raporty roczne powinny dokumentować prace terenowe oraz prace laboratoryjne w formie opisowej, fotograficznej i graficznej. </w:t>
      </w:r>
    </w:p>
    <w:p w:rsidR="00D55B13" w:rsidRPr="00CC19AB" w:rsidRDefault="00D55B13" w:rsidP="00D55B13">
      <w:pPr>
        <w:pStyle w:val="Akapitzlist"/>
        <w:numPr>
          <w:ilvl w:val="0"/>
          <w:numId w:val="45"/>
        </w:numPr>
        <w:spacing w:before="0" w:after="0" w:line="360" w:lineRule="auto"/>
        <w:jc w:val="both"/>
        <w:rPr>
          <w:rFonts w:ascii="Lato" w:hAnsi="Lato" w:cs="BookAntiqua"/>
          <w:lang w:val="pl-PL"/>
        </w:rPr>
      </w:pPr>
      <w:r w:rsidRPr="00CC19AB">
        <w:rPr>
          <w:rFonts w:ascii="Lato" w:hAnsi="Lato" w:cs="BookAntiqua"/>
          <w:lang w:val="pl-PL"/>
        </w:rPr>
        <w:t xml:space="preserve">Raport końcowy powinien zawierać podsumowanie badań biologicznych prowadzonych w latach 2015-2021 na obszarze Projektu LIFE13 NAT/PL/000050. </w:t>
      </w:r>
    </w:p>
    <w:p w:rsidR="00D55B13" w:rsidRPr="00CC19AB" w:rsidRDefault="00D55B13" w:rsidP="00D55B13">
      <w:pPr>
        <w:pStyle w:val="Akapitzlist"/>
        <w:numPr>
          <w:ilvl w:val="0"/>
          <w:numId w:val="45"/>
        </w:numPr>
        <w:spacing w:after="0" w:line="360" w:lineRule="auto"/>
        <w:jc w:val="both"/>
        <w:rPr>
          <w:rFonts w:ascii="Lato" w:hAnsi="Lato" w:cs="BookAntiqua"/>
          <w:lang w:val="pl-PL"/>
        </w:rPr>
      </w:pPr>
      <w:r w:rsidRPr="00CC19AB">
        <w:rPr>
          <w:rFonts w:ascii="Lato" w:hAnsi="Lato" w:cs="BookAntiqua"/>
          <w:lang w:val="pl-PL"/>
        </w:rPr>
        <w:t>Raport końcowy o zmianach wartości biologicznych elementów jakości wód powierzchniowych na obszarze Projektu LIFE13 NAT/PL/000050 w latach 2015-2021</w:t>
      </w:r>
      <w:r w:rsidRPr="00CC19AB">
        <w:rPr>
          <w:rFonts w:ascii="Lato" w:eastAsiaTheme="minorHAnsi" w:hAnsi="Lato" w:cs="BookAntiqua"/>
          <w:lang w:val="pl-PL" w:bidi="ar-SA"/>
        </w:rPr>
        <w:t>,</w:t>
      </w:r>
      <w:r w:rsidR="00902C4E">
        <w:rPr>
          <w:rFonts w:ascii="Lato" w:eastAsiaTheme="minorHAnsi" w:hAnsi="Lato" w:cs="BookAntiqua"/>
          <w:lang w:val="pl-PL" w:bidi="ar-SA"/>
        </w:rPr>
        <w:t xml:space="preserve"> należy złożyć do 31 stycznia 2022</w:t>
      </w:r>
      <w:r w:rsidRPr="00CC19AB">
        <w:rPr>
          <w:rFonts w:ascii="Lato" w:eastAsiaTheme="minorHAnsi" w:hAnsi="Lato" w:cs="BookAntiqua"/>
          <w:lang w:val="pl-PL" w:bidi="ar-SA"/>
        </w:rPr>
        <w:t xml:space="preserve"> r. do siedziby Biebrzańskiego Parku Narodowego w Osowcu–Twierdzy.</w:t>
      </w:r>
    </w:p>
    <w:p w:rsidR="00D55B13" w:rsidRPr="00CC19AB" w:rsidRDefault="00D55B13" w:rsidP="00D55B13">
      <w:pPr>
        <w:pStyle w:val="Akapitzlist"/>
        <w:numPr>
          <w:ilvl w:val="0"/>
          <w:numId w:val="45"/>
        </w:numPr>
        <w:spacing w:after="0" w:line="360" w:lineRule="auto"/>
        <w:jc w:val="both"/>
        <w:rPr>
          <w:rFonts w:ascii="Lato" w:hAnsi="Lato" w:cs="BookAntiqua"/>
          <w:lang w:val="pl-PL"/>
        </w:rPr>
      </w:pPr>
      <w:r w:rsidRPr="00CC19AB">
        <w:rPr>
          <w:rFonts w:ascii="Lato" w:hAnsi="Lato" w:cs="BookAntiqua"/>
          <w:lang w:val="pl-PL"/>
        </w:rPr>
        <w:t>Każdy raport roczny oraz końcowy należy dostarczyć w formie wydruku oraz na nośniku elektronicznym zapisanym w formacie edytowalnym „</w:t>
      </w:r>
      <w:proofErr w:type="spellStart"/>
      <w:r w:rsidRPr="00CC19AB">
        <w:rPr>
          <w:rFonts w:ascii="Lato" w:hAnsi="Lato" w:cs="BookAntiqua"/>
          <w:lang w:val="pl-PL"/>
        </w:rPr>
        <w:t>doc</w:t>
      </w:r>
      <w:proofErr w:type="spellEnd"/>
      <w:r w:rsidRPr="00CC19AB">
        <w:rPr>
          <w:rFonts w:ascii="Lato" w:hAnsi="Lato" w:cs="BookAntiqua"/>
          <w:lang w:val="pl-PL"/>
        </w:rPr>
        <w:t>” oraz w formacie „pdf”. Na stronie tytułowej raportu Wykonawca umieści logo Projektu, logo BbPN, logo mechanizmu finansowego LIFE+, logo Natura 2000 oraz logo NFOŚiGW – logotypy dostarczone przez Zamawiającego. W stopce raportu winny być umieszczone następujące informacje: Opracowanie powstało w ramach projektu LIFE13 NAT/PL/000050 „Renaturyzacja sieci hydrograficznej w Basenie Środkowym doliny Biebrzy. Etap II.” współfinansowanego przez instrument finansowy LIFE+ Komisji Europejskiej, Narodowy Fundusz Ochrony Środowiska i Gospodarki Wodnej oraz Biebrzański Park Narodowy.</w:t>
      </w:r>
    </w:p>
    <w:p w:rsidR="00D55B13" w:rsidRPr="00CC19AB" w:rsidRDefault="00D55B13" w:rsidP="00D55B13">
      <w:pPr>
        <w:pStyle w:val="Akapitzlist"/>
        <w:numPr>
          <w:ilvl w:val="0"/>
          <w:numId w:val="45"/>
        </w:numPr>
        <w:autoSpaceDE w:val="0"/>
        <w:autoSpaceDN w:val="0"/>
        <w:adjustRightInd w:val="0"/>
        <w:spacing w:before="0" w:after="0" w:line="360" w:lineRule="auto"/>
        <w:jc w:val="both"/>
        <w:rPr>
          <w:rFonts w:ascii="Lato" w:hAnsi="Lato" w:cs="DejaVuSans"/>
          <w:lang w:val="pl-PL"/>
        </w:rPr>
      </w:pPr>
      <w:r w:rsidRPr="00CC19AB">
        <w:rPr>
          <w:rFonts w:ascii="Lato" w:hAnsi="Lato" w:cs="F3"/>
          <w:lang w:val="pl-PL"/>
        </w:rPr>
        <w:t xml:space="preserve">Zgodnie z art. 29 ust. 3a ustawy </w:t>
      </w:r>
      <w:proofErr w:type="spellStart"/>
      <w:r w:rsidRPr="00CC19AB">
        <w:rPr>
          <w:rFonts w:ascii="Lato" w:hAnsi="Lato"/>
          <w:lang w:val="pl-PL"/>
        </w:rPr>
        <w:t>ZamPublU</w:t>
      </w:r>
      <w:proofErr w:type="spellEnd"/>
      <w:r w:rsidRPr="00CC19AB">
        <w:rPr>
          <w:rFonts w:ascii="Lato" w:hAnsi="Lato" w:cs="F3"/>
          <w:lang w:val="pl-PL"/>
        </w:rPr>
        <w:t xml:space="preserve"> </w:t>
      </w:r>
      <w:r w:rsidRPr="00CC19AB">
        <w:rPr>
          <w:rFonts w:ascii="Lato" w:hAnsi="Lato" w:cs="Arial"/>
          <w:lang w:val="pl-PL"/>
        </w:rPr>
        <w:t xml:space="preserve">Zamawiający nie wymaga zatrudnienia na podstawie umowy o pracę przez Wykonawcę lub Podwykonawcę </w:t>
      </w:r>
      <w:r w:rsidR="006D2315">
        <w:rPr>
          <w:rFonts w:ascii="Lato" w:hAnsi="Lato" w:cs="Arial"/>
          <w:lang w:val="pl-PL"/>
        </w:rPr>
        <w:t>osób wykonujących prace</w:t>
      </w:r>
      <w:r w:rsidRPr="00CC19AB">
        <w:rPr>
          <w:rFonts w:ascii="Lato" w:hAnsi="Lato" w:cs="Arial"/>
          <w:lang w:val="pl-PL"/>
        </w:rPr>
        <w:t xml:space="preserve">, które są niezbędne do wykonania przedmiotu zamówienia. </w:t>
      </w:r>
    </w:p>
    <w:p w:rsidR="00D55B13" w:rsidRPr="00CC19AB" w:rsidRDefault="00D55B13" w:rsidP="00D55B13">
      <w:pPr>
        <w:widowControl w:val="0"/>
        <w:autoSpaceDE w:val="0"/>
        <w:spacing w:after="0" w:line="360" w:lineRule="auto"/>
        <w:jc w:val="both"/>
        <w:rPr>
          <w:rFonts w:ascii="Lato" w:eastAsia="SimSun" w:hAnsi="Lato"/>
          <w:bCs/>
          <w:color w:val="000000"/>
          <w:sz w:val="20"/>
          <w:szCs w:val="20"/>
          <w:lang w:eastAsia="pl-PL"/>
        </w:rPr>
      </w:pPr>
    </w:p>
    <w:p w:rsidR="00D55B13" w:rsidRPr="00CC19AB" w:rsidRDefault="00D55B13" w:rsidP="00D55B13">
      <w:pPr>
        <w:widowControl w:val="0"/>
        <w:autoSpaceDE w:val="0"/>
        <w:spacing w:after="0" w:line="360" w:lineRule="auto"/>
        <w:jc w:val="both"/>
        <w:rPr>
          <w:rFonts w:ascii="Lato" w:eastAsia="SimSun" w:hAnsi="Lato"/>
          <w:b/>
          <w:bCs/>
          <w:color w:val="000000"/>
          <w:sz w:val="20"/>
          <w:szCs w:val="20"/>
          <w:lang w:eastAsia="pl-PL"/>
        </w:rPr>
      </w:pPr>
      <w:r w:rsidRPr="00CC19AB">
        <w:rPr>
          <w:rFonts w:ascii="Lato" w:eastAsia="SimSun" w:hAnsi="Lato"/>
          <w:bCs/>
          <w:color w:val="000000"/>
          <w:sz w:val="20"/>
          <w:szCs w:val="20"/>
          <w:lang w:eastAsia="pl-PL"/>
        </w:rPr>
        <w:t>Wspólny Słownik Zamówień (CPV):</w:t>
      </w:r>
      <w:r w:rsidRPr="00CC19AB">
        <w:rPr>
          <w:rFonts w:ascii="Lato" w:eastAsia="SimSun" w:hAnsi="Lato"/>
          <w:b/>
          <w:bCs/>
          <w:color w:val="000000"/>
          <w:sz w:val="20"/>
          <w:szCs w:val="20"/>
          <w:lang w:eastAsia="pl-PL"/>
        </w:rPr>
        <w:t xml:space="preserve"> </w:t>
      </w:r>
    </w:p>
    <w:p w:rsidR="00D55B13" w:rsidRPr="00CC19AB" w:rsidRDefault="00D55B13" w:rsidP="00D55B13">
      <w:pPr>
        <w:widowControl w:val="0"/>
        <w:autoSpaceDE w:val="0"/>
        <w:spacing w:after="0" w:line="360" w:lineRule="auto"/>
        <w:jc w:val="both"/>
        <w:rPr>
          <w:rFonts w:ascii="Lato" w:eastAsia="SimSun" w:hAnsi="Lato"/>
          <w:b/>
          <w:bCs/>
          <w:color w:val="000000"/>
          <w:sz w:val="20"/>
          <w:szCs w:val="20"/>
          <w:lang w:eastAsia="pl-PL"/>
        </w:rPr>
      </w:pPr>
    </w:p>
    <w:p w:rsidR="00D55B13" w:rsidRPr="00CC19AB" w:rsidRDefault="00D55B13" w:rsidP="00D55B13">
      <w:pPr>
        <w:widowControl w:val="0"/>
        <w:autoSpaceDE w:val="0"/>
        <w:spacing w:after="0" w:line="360" w:lineRule="auto"/>
        <w:jc w:val="both"/>
        <w:rPr>
          <w:rFonts w:ascii="Lato" w:hAnsi="Lato" w:cs="Arial"/>
          <w:bCs/>
          <w:sz w:val="20"/>
          <w:szCs w:val="20"/>
        </w:rPr>
      </w:pPr>
      <w:r w:rsidRPr="00CC19AB">
        <w:rPr>
          <w:rFonts w:ascii="Lato" w:hAnsi="Lato" w:cs="Calibri"/>
          <w:b/>
          <w:sz w:val="20"/>
          <w:szCs w:val="20"/>
        </w:rPr>
        <w:t xml:space="preserve">CPV: </w:t>
      </w:r>
      <w:r w:rsidRPr="00CC19AB">
        <w:rPr>
          <w:rFonts w:ascii="Lato" w:hAnsi="Lato" w:cs="Arial"/>
          <w:bCs/>
          <w:sz w:val="20"/>
          <w:szCs w:val="20"/>
        </w:rPr>
        <w:t>73111000-3- Laboratoryjne usługi badawcze</w:t>
      </w:r>
    </w:p>
    <w:p w:rsidR="00D55B13" w:rsidRPr="00CC19AB" w:rsidRDefault="00D55B13" w:rsidP="00D55B13">
      <w:pPr>
        <w:widowControl w:val="0"/>
        <w:autoSpaceDE w:val="0"/>
        <w:spacing w:after="0" w:line="360" w:lineRule="auto"/>
        <w:jc w:val="both"/>
        <w:rPr>
          <w:rFonts w:ascii="Lato" w:hAnsi="Lato" w:cs="Arial"/>
          <w:bCs/>
          <w:sz w:val="20"/>
          <w:szCs w:val="20"/>
        </w:rPr>
      </w:pPr>
    </w:p>
    <w:p w:rsidR="00D55B13" w:rsidRPr="00CC19AB" w:rsidRDefault="00D55B13" w:rsidP="00D55B13">
      <w:pPr>
        <w:widowControl w:val="0"/>
        <w:autoSpaceDE w:val="0"/>
        <w:spacing w:after="0" w:line="360" w:lineRule="auto"/>
        <w:jc w:val="both"/>
        <w:rPr>
          <w:rFonts w:ascii="Lato" w:hAnsi="Lato" w:cs="Arial"/>
          <w:bCs/>
          <w:sz w:val="20"/>
          <w:szCs w:val="20"/>
        </w:rPr>
      </w:pPr>
      <w:r w:rsidRPr="00CC19AB">
        <w:rPr>
          <w:rFonts w:ascii="Lato" w:hAnsi="Lato" w:cs="Arial"/>
          <w:bCs/>
          <w:sz w:val="20"/>
          <w:szCs w:val="20"/>
        </w:rPr>
        <w:t xml:space="preserve">Zamawiający nie dopuszcza składania ofert wariantowych. </w:t>
      </w:r>
    </w:p>
    <w:p w:rsidR="00D55B13" w:rsidRPr="00CC19AB" w:rsidRDefault="00D55B13" w:rsidP="00D55B13">
      <w:pPr>
        <w:widowControl w:val="0"/>
        <w:autoSpaceDE w:val="0"/>
        <w:spacing w:after="0" w:line="360" w:lineRule="auto"/>
        <w:jc w:val="both"/>
        <w:rPr>
          <w:rFonts w:ascii="Lato" w:hAnsi="Lato" w:cs="Arial"/>
          <w:bCs/>
          <w:sz w:val="20"/>
          <w:szCs w:val="20"/>
        </w:rPr>
      </w:pPr>
      <w:r w:rsidRPr="00CC19AB">
        <w:rPr>
          <w:rFonts w:ascii="Lato" w:hAnsi="Lato" w:cs="Arial"/>
          <w:bCs/>
          <w:sz w:val="20"/>
          <w:szCs w:val="20"/>
        </w:rPr>
        <w:t xml:space="preserve">Zamawiający </w:t>
      </w:r>
      <w:r w:rsidR="00F500FF">
        <w:rPr>
          <w:rFonts w:ascii="Lato" w:hAnsi="Lato" w:cs="Arial"/>
          <w:bCs/>
          <w:sz w:val="20"/>
          <w:szCs w:val="20"/>
        </w:rPr>
        <w:t xml:space="preserve">nie </w:t>
      </w:r>
      <w:r w:rsidR="00FC2333">
        <w:rPr>
          <w:rFonts w:ascii="Lato" w:hAnsi="Lato" w:cs="Arial"/>
          <w:bCs/>
          <w:sz w:val="20"/>
          <w:szCs w:val="20"/>
        </w:rPr>
        <w:t>dopuszcza składania</w:t>
      </w:r>
      <w:r w:rsidRPr="00CC19AB">
        <w:rPr>
          <w:rFonts w:ascii="Lato" w:hAnsi="Lato" w:cs="Arial"/>
          <w:bCs/>
          <w:sz w:val="20"/>
          <w:szCs w:val="20"/>
        </w:rPr>
        <w:t xml:space="preserve"> ofert </w:t>
      </w:r>
      <w:r w:rsidR="00494E10" w:rsidRPr="00CC19AB">
        <w:rPr>
          <w:rFonts w:ascii="Lato" w:hAnsi="Lato" w:cs="Arial"/>
          <w:bCs/>
          <w:sz w:val="20"/>
          <w:szCs w:val="20"/>
        </w:rPr>
        <w:t>częściowych.</w:t>
      </w:r>
    </w:p>
    <w:p w:rsidR="00D55B13" w:rsidRPr="00CC19AB" w:rsidRDefault="00D55B13" w:rsidP="00D55B13">
      <w:pPr>
        <w:spacing w:after="0" w:line="360" w:lineRule="auto"/>
        <w:jc w:val="both"/>
        <w:rPr>
          <w:rFonts w:ascii="Lato" w:hAnsi="Lato"/>
          <w:b/>
          <w:sz w:val="20"/>
          <w:szCs w:val="20"/>
          <w:lang w:eastAsia="pl-PL"/>
        </w:rPr>
      </w:pPr>
    </w:p>
    <w:p w:rsidR="00D55B13" w:rsidRPr="00CC19AB" w:rsidRDefault="00D55B13" w:rsidP="00D55B13">
      <w:pPr>
        <w:spacing w:after="0" w:line="360" w:lineRule="auto"/>
        <w:jc w:val="both"/>
        <w:rPr>
          <w:rFonts w:ascii="Lato" w:hAnsi="Lato"/>
          <w:b/>
          <w:sz w:val="20"/>
          <w:szCs w:val="20"/>
          <w:lang w:eastAsia="pl-PL"/>
        </w:rPr>
      </w:pPr>
      <w:r w:rsidRPr="00CC19AB">
        <w:rPr>
          <w:rFonts w:ascii="Lato" w:hAnsi="Lato"/>
          <w:b/>
          <w:sz w:val="20"/>
          <w:szCs w:val="20"/>
          <w:lang w:eastAsia="pl-PL"/>
        </w:rPr>
        <w:t>Część III. Termin realizacji zamówienia.</w:t>
      </w:r>
    </w:p>
    <w:p w:rsidR="00D55B13" w:rsidRPr="00CC19AB" w:rsidRDefault="00D55B13" w:rsidP="00D55B13">
      <w:pPr>
        <w:pStyle w:val="Teksttreci"/>
        <w:shd w:val="clear" w:color="auto" w:fill="auto"/>
        <w:tabs>
          <w:tab w:val="left" w:pos="284"/>
        </w:tabs>
        <w:spacing w:line="360" w:lineRule="auto"/>
        <w:ind w:left="720" w:right="23" w:firstLine="0"/>
        <w:jc w:val="both"/>
        <w:rPr>
          <w:rFonts w:ascii="Lato" w:hAnsi="Lato"/>
          <w:sz w:val="20"/>
          <w:szCs w:val="20"/>
          <w:lang w:eastAsia="pl-PL"/>
        </w:rPr>
      </w:pPr>
    </w:p>
    <w:p w:rsidR="00D55B13" w:rsidRPr="00CC19AB" w:rsidRDefault="00D55B13" w:rsidP="00D55B13">
      <w:pPr>
        <w:pStyle w:val="Teksttreci"/>
        <w:tabs>
          <w:tab w:val="left" w:pos="0"/>
        </w:tabs>
        <w:spacing w:line="360" w:lineRule="auto"/>
        <w:ind w:right="23" w:firstLine="0"/>
        <w:jc w:val="both"/>
        <w:rPr>
          <w:rFonts w:ascii="Lato" w:hAnsi="Lato"/>
          <w:sz w:val="20"/>
          <w:szCs w:val="20"/>
          <w:lang w:eastAsia="pl-PL"/>
        </w:rPr>
      </w:pPr>
      <w:r w:rsidRPr="00CC19AB">
        <w:rPr>
          <w:rFonts w:ascii="Lato" w:hAnsi="Lato"/>
          <w:sz w:val="20"/>
          <w:szCs w:val="20"/>
          <w:lang w:eastAsia="pl-PL"/>
        </w:rPr>
        <w:t>Zamawiający wymaga, aby cały przedmiot zamówienia został zrealizowany w terminie do</w:t>
      </w:r>
      <w:r w:rsidR="00CC19AB">
        <w:rPr>
          <w:rFonts w:ascii="Lato" w:hAnsi="Lato"/>
          <w:sz w:val="20"/>
          <w:szCs w:val="20"/>
          <w:lang w:eastAsia="pl-PL"/>
        </w:rPr>
        <w:t xml:space="preserve"> 3</w:t>
      </w:r>
      <w:r w:rsidR="009965F3" w:rsidRPr="00CC19AB">
        <w:rPr>
          <w:rFonts w:ascii="Lato" w:hAnsi="Lato"/>
          <w:sz w:val="20"/>
          <w:szCs w:val="20"/>
          <w:lang w:eastAsia="pl-PL"/>
        </w:rPr>
        <w:t xml:space="preserve">1 stycznia 2022 </w:t>
      </w:r>
      <w:r w:rsidRPr="00CC19AB">
        <w:rPr>
          <w:rFonts w:ascii="Lato" w:hAnsi="Lato"/>
          <w:sz w:val="20"/>
          <w:szCs w:val="20"/>
          <w:lang w:eastAsia="pl-PL"/>
        </w:rPr>
        <w:t xml:space="preserve"> roku, z uwzględnieniem pośrednich terminów realizacji zamówienia tj. </w:t>
      </w:r>
    </w:p>
    <w:p w:rsidR="00D55B13" w:rsidRPr="00CC19AB" w:rsidRDefault="00D55B13" w:rsidP="00D55B13">
      <w:pPr>
        <w:pStyle w:val="Teksttreci"/>
        <w:numPr>
          <w:ilvl w:val="0"/>
          <w:numId w:val="36"/>
        </w:numPr>
        <w:tabs>
          <w:tab w:val="left" w:pos="284"/>
        </w:tabs>
        <w:spacing w:line="360" w:lineRule="auto"/>
        <w:ind w:left="284" w:right="23" w:hanging="284"/>
        <w:jc w:val="both"/>
        <w:rPr>
          <w:rFonts w:ascii="Lato" w:hAnsi="Lato"/>
          <w:sz w:val="20"/>
          <w:szCs w:val="20"/>
          <w:lang w:eastAsia="pl-PL"/>
        </w:rPr>
      </w:pPr>
      <w:r w:rsidRPr="00CC19AB">
        <w:rPr>
          <w:rFonts w:ascii="Lato" w:hAnsi="Lato"/>
          <w:sz w:val="20"/>
          <w:szCs w:val="20"/>
          <w:lang w:eastAsia="pl-PL"/>
        </w:rPr>
        <w:t xml:space="preserve">Raport roczny z przeprowadzonych badań za dany rok należy złożyć w następujących terminach tj. </w:t>
      </w:r>
    </w:p>
    <w:p w:rsidR="00D55B13" w:rsidRPr="00CC19AB" w:rsidRDefault="00494E10" w:rsidP="00D55B13">
      <w:pPr>
        <w:pStyle w:val="Teksttreci"/>
        <w:numPr>
          <w:ilvl w:val="0"/>
          <w:numId w:val="37"/>
        </w:numPr>
        <w:tabs>
          <w:tab w:val="left" w:pos="709"/>
        </w:tabs>
        <w:spacing w:line="360" w:lineRule="auto"/>
        <w:ind w:left="709" w:right="23"/>
        <w:jc w:val="both"/>
        <w:rPr>
          <w:rFonts w:ascii="Lato" w:hAnsi="Lato"/>
          <w:sz w:val="20"/>
          <w:szCs w:val="20"/>
          <w:lang w:eastAsia="pl-PL"/>
        </w:rPr>
      </w:pPr>
      <w:r w:rsidRPr="00CC19AB">
        <w:rPr>
          <w:rFonts w:ascii="Lato" w:hAnsi="Lato"/>
          <w:sz w:val="20"/>
          <w:szCs w:val="20"/>
          <w:lang w:eastAsia="pl-PL"/>
        </w:rPr>
        <w:t xml:space="preserve">raport </w:t>
      </w:r>
      <w:r w:rsidR="00CC19AB">
        <w:rPr>
          <w:rFonts w:ascii="Lato" w:hAnsi="Lato"/>
          <w:sz w:val="20"/>
          <w:szCs w:val="20"/>
          <w:lang w:eastAsia="pl-PL"/>
        </w:rPr>
        <w:t xml:space="preserve">roczny za </w:t>
      </w:r>
      <w:r w:rsidR="001A4197">
        <w:rPr>
          <w:rFonts w:ascii="Lato" w:hAnsi="Lato"/>
          <w:sz w:val="20"/>
          <w:szCs w:val="20"/>
          <w:lang w:eastAsia="pl-PL"/>
        </w:rPr>
        <w:t>2019 rok do 19</w:t>
      </w:r>
      <w:r w:rsidR="00CC19AB">
        <w:rPr>
          <w:rFonts w:ascii="Lato" w:hAnsi="Lato"/>
          <w:sz w:val="20"/>
          <w:szCs w:val="20"/>
          <w:lang w:eastAsia="pl-PL"/>
        </w:rPr>
        <w:t xml:space="preserve"> stycznia 2020</w:t>
      </w:r>
      <w:r w:rsidR="00D55B13" w:rsidRPr="00CC19AB">
        <w:rPr>
          <w:rFonts w:ascii="Lato" w:hAnsi="Lato"/>
          <w:sz w:val="20"/>
          <w:szCs w:val="20"/>
          <w:lang w:eastAsia="pl-PL"/>
        </w:rPr>
        <w:t xml:space="preserve"> r. </w:t>
      </w:r>
    </w:p>
    <w:p w:rsidR="00D55B13" w:rsidRPr="00CC19AB" w:rsidRDefault="00D55B13" w:rsidP="00D55B13">
      <w:pPr>
        <w:pStyle w:val="Teksttreci"/>
        <w:numPr>
          <w:ilvl w:val="0"/>
          <w:numId w:val="37"/>
        </w:numPr>
        <w:tabs>
          <w:tab w:val="left" w:pos="709"/>
        </w:tabs>
        <w:spacing w:line="360" w:lineRule="auto"/>
        <w:ind w:left="709" w:right="23"/>
        <w:jc w:val="both"/>
        <w:rPr>
          <w:rFonts w:ascii="Lato" w:hAnsi="Lato"/>
          <w:sz w:val="20"/>
          <w:szCs w:val="20"/>
          <w:lang w:eastAsia="pl-PL"/>
        </w:rPr>
      </w:pPr>
      <w:r w:rsidRPr="00CC19AB">
        <w:rPr>
          <w:rFonts w:ascii="Lato" w:hAnsi="Lato"/>
          <w:sz w:val="20"/>
          <w:szCs w:val="20"/>
          <w:lang w:eastAsia="pl-PL"/>
        </w:rPr>
        <w:t>raport ro</w:t>
      </w:r>
      <w:r w:rsidR="009560AA" w:rsidRPr="00CC19AB">
        <w:rPr>
          <w:rFonts w:ascii="Lato" w:hAnsi="Lato"/>
          <w:sz w:val="20"/>
          <w:szCs w:val="20"/>
          <w:lang w:eastAsia="pl-PL"/>
        </w:rPr>
        <w:t xml:space="preserve">czny za 2020 rok do </w:t>
      </w:r>
      <w:r w:rsidR="001A4197">
        <w:rPr>
          <w:rFonts w:ascii="Lato" w:hAnsi="Lato"/>
          <w:sz w:val="20"/>
          <w:szCs w:val="20"/>
          <w:lang w:eastAsia="pl-PL"/>
        </w:rPr>
        <w:t>19</w:t>
      </w:r>
      <w:r w:rsidR="00CC19AB">
        <w:rPr>
          <w:rFonts w:ascii="Lato" w:hAnsi="Lato"/>
          <w:sz w:val="20"/>
          <w:szCs w:val="20"/>
          <w:lang w:eastAsia="pl-PL"/>
        </w:rPr>
        <w:t xml:space="preserve"> stycznia 2021</w:t>
      </w:r>
      <w:r w:rsidR="00CC19AB" w:rsidRPr="00CC19AB">
        <w:rPr>
          <w:rFonts w:ascii="Lato" w:hAnsi="Lato"/>
          <w:sz w:val="20"/>
          <w:szCs w:val="20"/>
          <w:lang w:eastAsia="pl-PL"/>
        </w:rPr>
        <w:t xml:space="preserve"> r.</w:t>
      </w:r>
    </w:p>
    <w:p w:rsidR="00D55B13" w:rsidRPr="00CC19AB" w:rsidRDefault="00D55B13" w:rsidP="00D55B13">
      <w:pPr>
        <w:pStyle w:val="Teksttreci"/>
        <w:numPr>
          <w:ilvl w:val="0"/>
          <w:numId w:val="37"/>
        </w:numPr>
        <w:tabs>
          <w:tab w:val="left" w:pos="709"/>
        </w:tabs>
        <w:spacing w:line="360" w:lineRule="auto"/>
        <w:ind w:left="709" w:right="23"/>
        <w:jc w:val="both"/>
        <w:rPr>
          <w:rFonts w:ascii="Lato" w:hAnsi="Lato"/>
          <w:sz w:val="20"/>
          <w:szCs w:val="20"/>
          <w:lang w:eastAsia="pl-PL"/>
        </w:rPr>
      </w:pPr>
      <w:r w:rsidRPr="00CC19AB">
        <w:rPr>
          <w:rFonts w:ascii="Lato" w:hAnsi="Lato"/>
          <w:sz w:val="20"/>
          <w:szCs w:val="20"/>
          <w:lang w:eastAsia="pl-PL"/>
        </w:rPr>
        <w:t>raport ro</w:t>
      </w:r>
      <w:r w:rsidR="009560AA" w:rsidRPr="00CC19AB">
        <w:rPr>
          <w:rFonts w:ascii="Lato" w:hAnsi="Lato"/>
          <w:sz w:val="20"/>
          <w:szCs w:val="20"/>
          <w:lang w:eastAsia="pl-PL"/>
        </w:rPr>
        <w:t xml:space="preserve">czny za 2021 rok do </w:t>
      </w:r>
      <w:r w:rsidR="001A4197">
        <w:rPr>
          <w:rFonts w:ascii="Lato" w:hAnsi="Lato"/>
          <w:sz w:val="20"/>
          <w:szCs w:val="20"/>
          <w:lang w:eastAsia="pl-PL"/>
        </w:rPr>
        <w:t>19</w:t>
      </w:r>
      <w:r w:rsidR="00CC19AB">
        <w:rPr>
          <w:rFonts w:ascii="Lato" w:hAnsi="Lato"/>
          <w:sz w:val="20"/>
          <w:szCs w:val="20"/>
          <w:lang w:eastAsia="pl-PL"/>
        </w:rPr>
        <w:t xml:space="preserve"> stycznia 2022</w:t>
      </w:r>
      <w:r w:rsidR="00CC19AB" w:rsidRPr="00CC19AB">
        <w:rPr>
          <w:rFonts w:ascii="Lato" w:hAnsi="Lato"/>
          <w:sz w:val="20"/>
          <w:szCs w:val="20"/>
          <w:lang w:eastAsia="pl-PL"/>
        </w:rPr>
        <w:t xml:space="preserve"> r.</w:t>
      </w:r>
    </w:p>
    <w:p w:rsidR="00D55B13" w:rsidRPr="00CC19AB" w:rsidRDefault="00D55B13" w:rsidP="00D55B13">
      <w:pPr>
        <w:pStyle w:val="Teksttreci"/>
        <w:numPr>
          <w:ilvl w:val="0"/>
          <w:numId w:val="36"/>
        </w:numPr>
        <w:shd w:val="clear" w:color="auto" w:fill="auto"/>
        <w:tabs>
          <w:tab w:val="left" w:pos="284"/>
        </w:tabs>
        <w:spacing w:line="360" w:lineRule="auto"/>
        <w:ind w:left="284" w:right="23"/>
        <w:jc w:val="both"/>
        <w:rPr>
          <w:rFonts w:ascii="Lato" w:hAnsi="Lato"/>
          <w:sz w:val="20"/>
          <w:szCs w:val="20"/>
          <w:lang w:eastAsia="pl-PL"/>
        </w:rPr>
      </w:pPr>
      <w:r w:rsidRPr="00CC19AB">
        <w:rPr>
          <w:rFonts w:ascii="Lato" w:hAnsi="Lato"/>
          <w:sz w:val="20"/>
          <w:szCs w:val="20"/>
          <w:lang w:eastAsia="pl-PL"/>
        </w:rPr>
        <w:t>Rapor</w:t>
      </w:r>
      <w:r w:rsidR="00CC19AB">
        <w:rPr>
          <w:rFonts w:ascii="Lato" w:hAnsi="Lato"/>
          <w:sz w:val="20"/>
          <w:szCs w:val="20"/>
          <w:lang w:eastAsia="pl-PL"/>
        </w:rPr>
        <w:t>t końcowy należy dostarczyć do 3</w:t>
      </w:r>
      <w:r w:rsidR="009560AA" w:rsidRPr="00CC19AB">
        <w:rPr>
          <w:rFonts w:ascii="Lato" w:hAnsi="Lato"/>
          <w:sz w:val="20"/>
          <w:szCs w:val="20"/>
          <w:lang w:eastAsia="pl-PL"/>
        </w:rPr>
        <w:t xml:space="preserve">1 stycznia </w:t>
      </w:r>
      <w:r w:rsidR="009965F3" w:rsidRPr="00CC19AB">
        <w:rPr>
          <w:rFonts w:ascii="Lato" w:hAnsi="Lato"/>
          <w:sz w:val="20"/>
          <w:szCs w:val="20"/>
          <w:lang w:eastAsia="pl-PL"/>
        </w:rPr>
        <w:t>2022</w:t>
      </w:r>
      <w:r w:rsidRPr="00CC19AB">
        <w:rPr>
          <w:rFonts w:ascii="Lato" w:hAnsi="Lato"/>
          <w:sz w:val="20"/>
          <w:szCs w:val="20"/>
          <w:lang w:eastAsia="pl-PL"/>
        </w:rPr>
        <w:t xml:space="preserve"> r.</w:t>
      </w:r>
    </w:p>
    <w:p w:rsidR="00D55B13" w:rsidRPr="00CC19AB" w:rsidRDefault="00D55B13" w:rsidP="00D55B13">
      <w:pPr>
        <w:pStyle w:val="Teksttreci"/>
        <w:shd w:val="clear" w:color="auto" w:fill="auto"/>
        <w:tabs>
          <w:tab w:val="left" w:pos="284"/>
        </w:tabs>
        <w:spacing w:line="360" w:lineRule="auto"/>
        <w:ind w:right="23" w:firstLine="0"/>
        <w:jc w:val="both"/>
        <w:rPr>
          <w:rFonts w:ascii="Lato" w:hAnsi="Lato"/>
          <w:sz w:val="20"/>
          <w:szCs w:val="20"/>
          <w:lang w:eastAsia="pl-PL"/>
        </w:rPr>
      </w:pPr>
    </w:p>
    <w:p w:rsidR="00D55B13" w:rsidRPr="00CC19AB" w:rsidRDefault="00D55B13" w:rsidP="00D55B13">
      <w:pPr>
        <w:spacing w:after="0" w:line="360" w:lineRule="auto"/>
        <w:jc w:val="both"/>
        <w:rPr>
          <w:rFonts w:ascii="Lato" w:hAnsi="Lato"/>
          <w:b/>
          <w:sz w:val="20"/>
          <w:szCs w:val="20"/>
          <w:lang w:eastAsia="pl-PL"/>
        </w:rPr>
      </w:pPr>
      <w:r w:rsidRPr="00CC19AB">
        <w:rPr>
          <w:rFonts w:ascii="Lato" w:hAnsi="Lato"/>
          <w:b/>
          <w:sz w:val="20"/>
          <w:szCs w:val="20"/>
          <w:lang w:eastAsia="pl-PL"/>
        </w:rPr>
        <w:t>Część IV. Warunki udziału w postępowaniu oraz opis sposobu dokonywania oceny spełnienia tych warunków.</w:t>
      </w:r>
    </w:p>
    <w:p w:rsidR="00D55B13" w:rsidRPr="00CC19AB" w:rsidRDefault="00D55B13" w:rsidP="00D55B13">
      <w:pPr>
        <w:pStyle w:val="Akapitzlist"/>
        <w:numPr>
          <w:ilvl w:val="0"/>
          <w:numId w:val="7"/>
        </w:numPr>
        <w:spacing w:after="0" w:line="360" w:lineRule="auto"/>
        <w:ind w:left="426" w:hanging="426"/>
        <w:jc w:val="both"/>
        <w:rPr>
          <w:rFonts w:ascii="Lato" w:hAnsi="Lato"/>
          <w:lang w:val="pl-PL" w:eastAsia="pl-PL"/>
        </w:rPr>
      </w:pPr>
      <w:r w:rsidRPr="00CC19AB">
        <w:rPr>
          <w:rFonts w:ascii="Lato" w:hAnsi="Lato"/>
          <w:lang w:val="pl-PL" w:eastAsia="pl-PL"/>
        </w:rPr>
        <w:t xml:space="preserve">W postępowaniu mogą brać udział Wykonawcy, którzy nie podlegają wykluczeniu z postępowania o udzielenie zamówienia w okolicznościach, o których mowa w art. 24 ust.1 pkt 12-23 oraz w art. 24 ust. 5 pkt 1, 8 </w:t>
      </w:r>
      <w:proofErr w:type="spellStart"/>
      <w:r w:rsidRPr="00CC19AB">
        <w:rPr>
          <w:rFonts w:ascii="Lato" w:hAnsi="Lato"/>
          <w:lang w:val="pl-PL"/>
        </w:rPr>
        <w:t>ZamPublU</w:t>
      </w:r>
      <w:proofErr w:type="spellEnd"/>
      <w:r w:rsidRPr="00CC19AB">
        <w:rPr>
          <w:rFonts w:ascii="Lato" w:hAnsi="Lato"/>
          <w:lang w:val="pl-PL" w:eastAsia="pl-PL"/>
        </w:rPr>
        <w:t xml:space="preserve">. </w:t>
      </w:r>
    </w:p>
    <w:p w:rsidR="00D55B13" w:rsidRPr="00CC19AB" w:rsidRDefault="00D55B13" w:rsidP="00D55B13">
      <w:pPr>
        <w:pStyle w:val="Akapitzlist"/>
        <w:numPr>
          <w:ilvl w:val="0"/>
          <w:numId w:val="7"/>
        </w:numPr>
        <w:spacing w:after="0" w:line="360" w:lineRule="auto"/>
        <w:ind w:left="426" w:hanging="426"/>
        <w:jc w:val="both"/>
        <w:rPr>
          <w:rFonts w:ascii="Lato" w:hAnsi="Lato"/>
          <w:lang w:val="pl-PL" w:eastAsia="pl-PL"/>
        </w:rPr>
      </w:pPr>
      <w:r w:rsidRPr="00CC19AB">
        <w:rPr>
          <w:rFonts w:ascii="Lato" w:hAnsi="Lato"/>
          <w:lang w:val="pl-PL" w:eastAsia="pl-PL"/>
        </w:rPr>
        <w:t xml:space="preserve">W postępowaniu mogą brać udział Wykonawcy, którzy spełniają warunki udziału w postępowaniu, o których mowa w art. 22 ust. 1 pkt 2 w zw. z ust. 1b </w:t>
      </w:r>
      <w:proofErr w:type="spellStart"/>
      <w:r w:rsidRPr="00CC19AB">
        <w:rPr>
          <w:rFonts w:ascii="Lato" w:hAnsi="Lato"/>
          <w:lang w:val="pl-PL"/>
        </w:rPr>
        <w:t>ZamPublU</w:t>
      </w:r>
      <w:proofErr w:type="spellEnd"/>
      <w:r w:rsidRPr="00CC19AB">
        <w:rPr>
          <w:rFonts w:ascii="Lato" w:hAnsi="Lato"/>
          <w:lang w:val="pl-PL" w:eastAsia="pl-PL"/>
        </w:rPr>
        <w:t xml:space="preserve"> oraz w ogłoszeniu o zamówieniu i w niniejszej SIWZ dotyczące:</w:t>
      </w:r>
    </w:p>
    <w:p w:rsidR="00D55B13" w:rsidRPr="00CC19AB" w:rsidRDefault="00D55B13" w:rsidP="00D55B13">
      <w:pPr>
        <w:pStyle w:val="Akapitzlist"/>
        <w:numPr>
          <w:ilvl w:val="0"/>
          <w:numId w:val="8"/>
        </w:numPr>
        <w:autoSpaceDE w:val="0"/>
        <w:autoSpaceDN w:val="0"/>
        <w:adjustRightInd w:val="0"/>
        <w:spacing w:after="0" w:line="360" w:lineRule="auto"/>
        <w:jc w:val="both"/>
        <w:rPr>
          <w:rFonts w:ascii="Lato" w:hAnsi="Lato" w:cs="Lato"/>
          <w:color w:val="000000"/>
          <w:lang w:val="pl-PL"/>
        </w:rPr>
      </w:pPr>
      <w:r w:rsidRPr="00CC19AB">
        <w:rPr>
          <w:rFonts w:ascii="Lato" w:hAnsi="Lato" w:cs="Lato"/>
          <w:color w:val="000000"/>
          <w:lang w:val="pl-PL"/>
        </w:rPr>
        <w:t xml:space="preserve">kompetencji lub uprawnień do prowadzenia określonej działalności zawodowej, o ile wynika to z odrębnych przepisów. </w:t>
      </w:r>
    </w:p>
    <w:p w:rsidR="00D55B13" w:rsidRPr="00CC19AB" w:rsidRDefault="00D55B13" w:rsidP="00D55B13">
      <w:pPr>
        <w:pStyle w:val="Akapitzlist"/>
        <w:spacing w:after="0" w:line="360" w:lineRule="auto"/>
        <w:jc w:val="both"/>
        <w:rPr>
          <w:rFonts w:ascii="Lato" w:hAnsi="Lato"/>
          <w:lang w:val="pl-PL" w:eastAsia="pl-PL"/>
        </w:rPr>
      </w:pPr>
      <w:r w:rsidRPr="00CC19AB">
        <w:rPr>
          <w:rFonts w:ascii="Lato" w:hAnsi="Lato"/>
          <w:lang w:val="pl-PL" w:eastAsia="pl-PL"/>
        </w:rPr>
        <w:t xml:space="preserve">Zamawiający nie precyzuje w tym zakresie żadnych wymagań, których spełnianie Wykonawcy zobowiązany jest wykazać w sposób szczególny. Zamawiający uzna warunek za spełniony na podstawie oświadczenia złożonego przez Wykonawcę, zgodnie z treścią </w:t>
      </w:r>
      <w:r w:rsidRPr="00CC19AB">
        <w:rPr>
          <w:rFonts w:ascii="Lato" w:hAnsi="Lato"/>
          <w:b/>
          <w:lang w:val="pl-PL" w:eastAsia="pl-PL"/>
        </w:rPr>
        <w:t>Załącznika nr 3 SIWZ</w:t>
      </w:r>
      <w:r w:rsidRPr="00CC19AB">
        <w:rPr>
          <w:rFonts w:ascii="Lato" w:hAnsi="Lato"/>
          <w:lang w:val="pl-PL" w:eastAsia="pl-PL"/>
        </w:rPr>
        <w:t>.</w:t>
      </w:r>
    </w:p>
    <w:p w:rsidR="00D55B13" w:rsidRPr="00CC19AB" w:rsidRDefault="00D55B13" w:rsidP="00D55B13">
      <w:pPr>
        <w:spacing w:line="360" w:lineRule="auto"/>
        <w:ind w:left="709"/>
        <w:jc w:val="both"/>
        <w:rPr>
          <w:rFonts w:ascii="Lato" w:hAnsi="Lato"/>
          <w:sz w:val="20"/>
          <w:szCs w:val="20"/>
        </w:rPr>
      </w:pPr>
      <w:r w:rsidRPr="00CC19AB">
        <w:rPr>
          <w:rFonts w:ascii="Lato" w:hAnsi="Lato"/>
          <w:sz w:val="20"/>
          <w:szCs w:val="20"/>
        </w:rPr>
        <w:t xml:space="preserve">Ocena spełnienia tego warunku dokonana zostanie w systemie spełnia – nie spełnia na podstawie przedstawionych przez Wykonawcę dokumentów potwierdzających spełnienie warunku. </w:t>
      </w:r>
    </w:p>
    <w:p w:rsidR="00D55B13" w:rsidRPr="00CC19AB" w:rsidRDefault="00D55B13" w:rsidP="00D55B13">
      <w:pPr>
        <w:pStyle w:val="Akapitzlist"/>
        <w:numPr>
          <w:ilvl w:val="0"/>
          <w:numId w:val="8"/>
        </w:numPr>
        <w:spacing w:after="0" w:line="360" w:lineRule="auto"/>
        <w:jc w:val="both"/>
        <w:rPr>
          <w:rFonts w:ascii="Lato" w:hAnsi="Lato"/>
          <w:lang w:val="pl-PL" w:eastAsia="pl-PL"/>
        </w:rPr>
      </w:pPr>
      <w:r w:rsidRPr="00CC19AB">
        <w:rPr>
          <w:rFonts w:ascii="Lato" w:hAnsi="Lato"/>
          <w:lang w:val="pl-PL" w:eastAsia="pl-PL"/>
        </w:rPr>
        <w:t>sytuacji ekonomicznej i finansowej zapewniającej wykonanie zamówienia.</w:t>
      </w:r>
    </w:p>
    <w:p w:rsidR="00D55B13" w:rsidRPr="00CC19AB" w:rsidRDefault="00D55B13" w:rsidP="00D55B13">
      <w:pPr>
        <w:pStyle w:val="Akapitzlist"/>
        <w:spacing w:after="0" w:line="360" w:lineRule="auto"/>
        <w:jc w:val="both"/>
        <w:rPr>
          <w:rFonts w:ascii="Lato" w:hAnsi="Lato"/>
          <w:lang w:val="pl-PL" w:eastAsia="pl-PL"/>
        </w:rPr>
      </w:pPr>
      <w:r w:rsidRPr="00CC19AB">
        <w:rPr>
          <w:rFonts w:ascii="Lato" w:hAnsi="Lato"/>
          <w:lang w:val="pl-PL" w:eastAsia="pl-PL"/>
        </w:rPr>
        <w:t xml:space="preserve">Zamawiający nie precyzuje w tym zakresie żadnych wymagań, których spełnianie Wykonawcy zobowiązany jest wykazać w sposób szczególny. Zamawiający uzna warunek za spełniony na podstawie oświadczenia złożonego przez Wykonawcę, zgodnie z treścią </w:t>
      </w:r>
      <w:r w:rsidRPr="00CC19AB">
        <w:rPr>
          <w:rFonts w:ascii="Lato" w:hAnsi="Lato"/>
          <w:b/>
          <w:lang w:val="pl-PL" w:eastAsia="pl-PL"/>
        </w:rPr>
        <w:t>Załącznika nr 3 SIWZ</w:t>
      </w:r>
      <w:r w:rsidRPr="00CC19AB">
        <w:rPr>
          <w:rFonts w:ascii="Lato" w:hAnsi="Lato"/>
          <w:lang w:val="pl-PL" w:eastAsia="pl-PL"/>
        </w:rPr>
        <w:t>.</w:t>
      </w:r>
    </w:p>
    <w:p w:rsidR="00D55B13" w:rsidRPr="00CC19AB" w:rsidRDefault="00D55B13" w:rsidP="00D55B13">
      <w:pPr>
        <w:spacing w:line="360" w:lineRule="auto"/>
        <w:ind w:left="709"/>
        <w:jc w:val="both"/>
        <w:rPr>
          <w:rFonts w:ascii="Lato" w:hAnsi="Lato"/>
          <w:sz w:val="20"/>
          <w:szCs w:val="20"/>
        </w:rPr>
      </w:pPr>
      <w:r w:rsidRPr="00CC19AB">
        <w:rPr>
          <w:rFonts w:ascii="Lato" w:hAnsi="Lato"/>
          <w:sz w:val="20"/>
          <w:szCs w:val="20"/>
        </w:rPr>
        <w:t>Ocena spełnienia tego warunku dokonana zostanie w systemie spełnia – nie spełnia na podstawie przedstawionych przez Wykonawcę dokumentów potwierdzających spełnienie warunku.</w:t>
      </w:r>
    </w:p>
    <w:p w:rsidR="00D55B13" w:rsidRPr="00CC19AB" w:rsidRDefault="00D55B13" w:rsidP="00D55B13">
      <w:pPr>
        <w:pStyle w:val="Akapitzlist"/>
        <w:numPr>
          <w:ilvl w:val="0"/>
          <w:numId w:val="8"/>
        </w:numPr>
        <w:spacing w:after="0" w:line="360" w:lineRule="auto"/>
        <w:jc w:val="both"/>
        <w:rPr>
          <w:rFonts w:ascii="Lato" w:hAnsi="Lato"/>
          <w:lang w:val="pl-PL" w:eastAsia="pl-PL"/>
        </w:rPr>
      </w:pPr>
      <w:r w:rsidRPr="00CC19AB">
        <w:rPr>
          <w:rFonts w:ascii="Lato" w:hAnsi="Lato"/>
          <w:lang w:val="pl-PL" w:eastAsia="pl-PL"/>
        </w:rPr>
        <w:t>Zdolności technicznej lub zawodowej.</w:t>
      </w:r>
    </w:p>
    <w:p w:rsidR="00D55B13" w:rsidRPr="00CC19AB" w:rsidRDefault="00D55B13" w:rsidP="00D55B13">
      <w:pPr>
        <w:pStyle w:val="Akapitzlist"/>
        <w:numPr>
          <w:ilvl w:val="0"/>
          <w:numId w:val="9"/>
        </w:numPr>
        <w:spacing w:after="0" w:line="360" w:lineRule="auto"/>
        <w:jc w:val="both"/>
        <w:rPr>
          <w:rFonts w:ascii="Lato" w:hAnsi="Lato"/>
          <w:bCs/>
          <w:lang w:val="pl-PL" w:eastAsia="pl-PL"/>
        </w:rPr>
      </w:pPr>
      <w:r w:rsidRPr="00CC19AB">
        <w:rPr>
          <w:rFonts w:ascii="Lato" w:hAnsi="Lato"/>
          <w:bCs/>
          <w:lang w:val="pl-PL" w:eastAsia="pl-PL"/>
        </w:rPr>
        <w:lastRenderedPageBreak/>
        <w:t xml:space="preserve">Zamawiający uzna powyższy warunek za spełniony, jeżeli Wykonawca wykaże, że </w:t>
      </w:r>
      <w:r w:rsidRPr="00CC19AB">
        <w:rPr>
          <w:rFonts w:ascii="Lato" w:hAnsi="Lato"/>
          <w:bCs/>
          <w:lang w:val="pl-PL" w:eastAsia="pl-PL"/>
        </w:rPr>
        <w:br/>
        <w:t xml:space="preserve">w okresie ostatnich 3 lat przed upływem terminu składania ofert, a jeżeli okres prowadzenia działalności jest krótszy - w tym okresie, wykonał należycie minimum </w:t>
      </w:r>
      <w:r w:rsidRPr="00CC19AB">
        <w:rPr>
          <w:rFonts w:ascii="Lato" w:hAnsi="Lato"/>
          <w:bCs/>
          <w:u w:val="single"/>
          <w:lang w:val="pl-PL" w:eastAsia="pl-PL"/>
        </w:rPr>
        <w:t>dwie usługi</w:t>
      </w:r>
      <w:r w:rsidRPr="00CC19AB">
        <w:rPr>
          <w:rFonts w:ascii="Lato" w:hAnsi="Lato"/>
          <w:bCs/>
          <w:lang w:val="pl-PL" w:eastAsia="pl-PL"/>
        </w:rPr>
        <w:t xml:space="preserve">, obejmujące badania jakości wód powierzchniowych w zakresie elementów biologicznych (np. </w:t>
      </w:r>
      <w:r w:rsidRPr="00CC19AB">
        <w:rPr>
          <w:rFonts w:ascii="Lato" w:hAnsi="Lato" w:cs="DejaVuSans"/>
          <w:lang w:val="pl-PL"/>
        </w:rPr>
        <w:t>fitoplankton</w:t>
      </w:r>
      <w:r w:rsidRPr="00CC19AB">
        <w:rPr>
          <w:rFonts w:ascii="Lato" w:hAnsi="Lato" w:cs="DejaVuSans"/>
          <w:b/>
          <w:lang w:val="pl-PL"/>
        </w:rPr>
        <w:t xml:space="preserve"> </w:t>
      </w:r>
      <w:r w:rsidRPr="00CC19AB">
        <w:rPr>
          <w:rFonts w:ascii="Lato" w:hAnsi="Lato" w:cs="DejaVuSans"/>
          <w:lang w:val="pl-PL"/>
        </w:rPr>
        <w:t>i/lub</w:t>
      </w:r>
      <w:r w:rsidRPr="00CC19AB">
        <w:rPr>
          <w:rFonts w:ascii="Lato" w:hAnsi="Lato" w:cs="DejaVuSans"/>
          <w:b/>
          <w:lang w:val="pl-PL"/>
        </w:rPr>
        <w:t xml:space="preserve"> </w:t>
      </w:r>
      <w:r w:rsidRPr="00CC19AB">
        <w:rPr>
          <w:rFonts w:ascii="Lato" w:hAnsi="Lato" w:cs="DejaVuSans"/>
          <w:lang w:val="pl-PL"/>
        </w:rPr>
        <w:t>makrofity i/lub fitobentos i/lub makrobezkręgowce bentosowe)</w:t>
      </w:r>
      <w:r w:rsidRPr="00CC19AB">
        <w:rPr>
          <w:rFonts w:ascii="Lato" w:hAnsi="Lato"/>
          <w:bCs/>
          <w:lang w:val="pl-PL" w:eastAsia="pl-PL"/>
        </w:rPr>
        <w:t xml:space="preserve">, o wartości nie mniejszej niż 10 000 zł brutto/ każda. W celu potwierdzenia warunku udziału w postępowaniu należy wykorzystać </w:t>
      </w:r>
      <w:r w:rsidRPr="00CC19AB">
        <w:rPr>
          <w:rFonts w:ascii="Lato" w:hAnsi="Lato"/>
          <w:b/>
          <w:bCs/>
          <w:lang w:val="pl-PL" w:eastAsia="pl-PL"/>
        </w:rPr>
        <w:t>Załącznik nr 6 do SIWZ</w:t>
      </w:r>
      <w:r w:rsidRPr="00CC19AB">
        <w:rPr>
          <w:rFonts w:ascii="Lato" w:hAnsi="Lato"/>
          <w:bCs/>
          <w:lang w:val="pl-PL" w:eastAsia="pl-PL"/>
        </w:rPr>
        <w:t xml:space="preserve"> – Wykaz wykonanych usług.</w:t>
      </w:r>
    </w:p>
    <w:p w:rsidR="00D55B13" w:rsidRPr="00CC19AB" w:rsidRDefault="00D55B13" w:rsidP="00D55B13">
      <w:pPr>
        <w:pStyle w:val="Akapitzlist"/>
        <w:numPr>
          <w:ilvl w:val="0"/>
          <w:numId w:val="9"/>
        </w:numPr>
        <w:spacing w:before="0" w:after="0" w:line="360" w:lineRule="auto"/>
        <w:ind w:left="1077"/>
        <w:jc w:val="both"/>
        <w:rPr>
          <w:rFonts w:ascii="Lato" w:hAnsi="Lato"/>
          <w:bCs/>
          <w:lang w:val="pl-PL" w:eastAsia="pl-PL"/>
        </w:rPr>
      </w:pPr>
      <w:r w:rsidRPr="00CC19AB">
        <w:rPr>
          <w:rFonts w:ascii="Lato" w:hAnsi="Lato"/>
          <w:lang w:val="pl-PL" w:eastAsia="pl-PL"/>
        </w:rPr>
        <w:t xml:space="preserve">Zamawiający uzna powyższy warunek za spełniony, jeżeli Wykonawca wykaże, że dysponuje </w:t>
      </w:r>
      <w:r w:rsidRPr="00CC19AB">
        <w:rPr>
          <w:rFonts w:ascii="Lato" w:hAnsi="Lato"/>
          <w:u w:val="single"/>
          <w:lang w:val="pl-PL" w:eastAsia="pl-PL"/>
        </w:rPr>
        <w:t>co najmniej dwiema osobami</w:t>
      </w:r>
      <w:r w:rsidRPr="00CC19AB">
        <w:rPr>
          <w:rFonts w:ascii="Lato" w:hAnsi="Lato"/>
          <w:lang w:val="pl-PL" w:eastAsia="pl-PL"/>
        </w:rPr>
        <w:t xml:space="preserve"> zdolnymi do wykonania zamówienia tj. osobami, gdzie każda z nich posiada łącznie:</w:t>
      </w:r>
    </w:p>
    <w:p w:rsidR="00D55B13" w:rsidRPr="00CC19AB" w:rsidRDefault="00D55B13" w:rsidP="00D55B13">
      <w:pPr>
        <w:pStyle w:val="Akapitzlist"/>
        <w:spacing w:before="0" w:after="0" w:line="360" w:lineRule="auto"/>
        <w:ind w:left="1077"/>
        <w:jc w:val="both"/>
        <w:rPr>
          <w:rFonts w:ascii="Lato" w:hAnsi="Lato"/>
          <w:lang w:val="pl-PL" w:eastAsia="pl-PL"/>
        </w:rPr>
      </w:pPr>
      <w:r w:rsidRPr="00CC19AB">
        <w:rPr>
          <w:rFonts w:ascii="Lato" w:hAnsi="Lato"/>
          <w:lang w:val="pl-PL" w:eastAsia="pl-PL"/>
        </w:rPr>
        <w:t xml:space="preserve">-  wykształcenie wyższe przyrodnicze na jednym z kierunków: biologia, ochrona środowiska, chemia lub inne pokrewne. </w:t>
      </w:r>
    </w:p>
    <w:p w:rsidR="00D55B13" w:rsidRPr="00CC19AB" w:rsidRDefault="00D55B13" w:rsidP="00D55B13">
      <w:pPr>
        <w:pStyle w:val="Akapitzlist"/>
        <w:spacing w:before="0" w:after="0" w:line="360" w:lineRule="auto"/>
        <w:ind w:left="1077"/>
        <w:jc w:val="both"/>
        <w:rPr>
          <w:rFonts w:ascii="Lato" w:hAnsi="Lato"/>
          <w:lang w:val="pl-PL" w:eastAsia="pl-PL"/>
        </w:rPr>
      </w:pPr>
      <w:r w:rsidRPr="00CC19AB">
        <w:rPr>
          <w:rFonts w:ascii="Lato" w:hAnsi="Lato"/>
          <w:lang w:val="pl-PL" w:eastAsia="pl-PL"/>
        </w:rPr>
        <w:t>- doświadczenie w realizacji monitoringu i/lub inwentaryzacji jednego z elementów biologicznych jakości wód (</w:t>
      </w:r>
      <w:r w:rsidRPr="00CC19AB">
        <w:rPr>
          <w:rFonts w:ascii="Lato" w:hAnsi="Lato" w:cs="DejaVuSans"/>
          <w:lang w:val="pl-PL"/>
        </w:rPr>
        <w:t>fitoplankton</w:t>
      </w:r>
      <w:r w:rsidRPr="00CC19AB">
        <w:rPr>
          <w:rFonts w:ascii="Lato" w:hAnsi="Lato" w:cs="DejaVuSans"/>
          <w:b/>
          <w:lang w:val="pl-PL"/>
        </w:rPr>
        <w:t xml:space="preserve">, </w:t>
      </w:r>
      <w:r w:rsidRPr="00CC19AB">
        <w:rPr>
          <w:rFonts w:ascii="Lato" w:hAnsi="Lato" w:cs="DejaVuSans"/>
          <w:lang w:val="pl-PL"/>
        </w:rPr>
        <w:t xml:space="preserve">makrofity, fitobentos, makrobezkręgowce bentosowe) - </w:t>
      </w:r>
      <w:r w:rsidRPr="00CC19AB">
        <w:rPr>
          <w:rFonts w:ascii="Lato" w:hAnsi="Lato"/>
          <w:lang w:val="pl-PL" w:eastAsia="pl-PL"/>
        </w:rPr>
        <w:t>jako osoba wykonująca lub biorąca udział, potwierdzone co najmniej jednym opracowaniem specjalistycznym</w:t>
      </w:r>
      <w:r w:rsidR="00902C4E">
        <w:rPr>
          <w:rFonts w:ascii="Lato" w:hAnsi="Lato"/>
          <w:lang w:val="pl-PL" w:eastAsia="pl-PL"/>
        </w:rPr>
        <w:t xml:space="preserve"> w tym zakresie (jako autor/ </w:t>
      </w:r>
      <w:r w:rsidRPr="00CC19AB">
        <w:rPr>
          <w:rFonts w:ascii="Lato" w:hAnsi="Lato"/>
          <w:lang w:val="pl-PL" w:eastAsia="pl-PL"/>
        </w:rPr>
        <w:t>współautor</w:t>
      </w:r>
      <w:r w:rsidR="00902C4E">
        <w:rPr>
          <w:rFonts w:ascii="Lato" w:hAnsi="Lato"/>
          <w:lang w:val="pl-PL" w:eastAsia="pl-PL"/>
        </w:rPr>
        <w:t>/ współuczestniczący</w:t>
      </w:r>
      <w:r w:rsidRPr="00CC19AB">
        <w:rPr>
          <w:rFonts w:ascii="Lato" w:hAnsi="Lato"/>
          <w:lang w:val="pl-PL" w:eastAsia="pl-PL"/>
        </w:rPr>
        <w:t xml:space="preserve">). </w:t>
      </w:r>
    </w:p>
    <w:p w:rsidR="00D55B13" w:rsidRPr="00CC19AB" w:rsidRDefault="00D55B13" w:rsidP="00D55B13">
      <w:pPr>
        <w:pStyle w:val="Akapitzlist"/>
        <w:spacing w:before="0" w:after="0" w:line="360" w:lineRule="auto"/>
        <w:ind w:left="1077"/>
        <w:jc w:val="both"/>
        <w:rPr>
          <w:rFonts w:ascii="Lato" w:hAnsi="Lato"/>
          <w:lang w:val="pl-PL" w:eastAsia="pl-PL"/>
        </w:rPr>
      </w:pPr>
      <w:r w:rsidRPr="00CC19AB">
        <w:rPr>
          <w:rFonts w:ascii="Lato" w:hAnsi="Lato"/>
          <w:bCs/>
          <w:lang w:val="pl-PL" w:eastAsia="pl-PL"/>
        </w:rPr>
        <w:t xml:space="preserve">Przez opracowanie specjalistyczne Zamawiający rozumie wszelkie opracowania, </w:t>
      </w:r>
      <w:proofErr w:type="spellStart"/>
      <w:r w:rsidRPr="00CC19AB">
        <w:rPr>
          <w:rFonts w:ascii="Lato" w:hAnsi="Lato"/>
          <w:bCs/>
          <w:lang w:val="pl-PL" w:eastAsia="pl-PL"/>
        </w:rPr>
        <w:t>t.j</w:t>
      </w:r>
      <w:proofErr w:type="spellEnd"/>
      <w:r w:rsidRPr="00CC19AB">
        <w:rPr>
          <w:rFonts w:ascii="Lato" w:hAnsi="Lato"/>
          <w:bCs/>
          <w:lang w:val="pl-PL" w:eastAsia="pl-PL"/>
        </w:rPr>
        <w:t xml:space="preserve">.: sprawozdania, raporty dokumentujące realizację monitoringu i/lub inwentaryzacji jednego z elementów biologicznych jakości wód </w:t>
      </w:r>
      <w:r w:rsidRPr="00CC19AB">
        <w:rPr>
          <w:rFonts w:ascii="Lato" w:hAnsi="Lato"/>
          <w:lang w:val="pl-PL" w:eastAsia="pl-PL"/>
        </w:rPr>
        <w:t>(</w:t>
      </w:r>
      <w:r w:rsidRPr="00CC19AB">
        <w:rPr>
          <w:rFonts w:ascii="Lato" w:hAnsi="Lato" w:cs="DejaVuSans"/>
          <w:lang w:val="pl-PL"/>
        </w:rPr>
        <w:t>fitoplankton</w:t>
      </w:r>
      <w:r w:rsidRPr="00CC19AB">
        <w:rPr>
          <w:rFonts w:ascii="Lato" w:hAnsi="Lato" w:cs="DejaVuSans"/>
          <w:b/>
          <w:lang w:val="pl-PL"/>
        </w:rPr>
        <w:t xml:space="preserve">, </w:t>
      </w:r>
      <w:r w:rsidRPr="00CC19AB">
        <w:rPr>
          <w:rFonts w:ascii="Lato" w:hAnsi="Lato" w:cs="DejaVuSans"/>
          <w:lang w:val="pl-PL"/>
        </w:rPr>
        <w:t>makrofity, fitobentos, makrobezkręgowce bentosowe).</w:t>
      </w:r>
    </w:p>
    <w:p w:rsidR="00D55B13" w:rsidRPr="00CC19AB" w:rsidRDefault="00D55B13" w:rsidP="00D55B13">
      <w:pPr>
        <w:pStyle w:val="Akapitzlist"/>
        <w:spacing w:after="0" w:line="360" w:lineRule="auto"/>
        <w:ind w:left="1080"/>
        <w:jc w:val="both"/>
        <w:rPr>
          <w:rFonts w:ascii="Lato" w:hAnsi="Lato"/>
          <w:bCs/>
          <w:lang w:val="pl-PL" w:eastAsia="pl-PL"/>
        </w:rPr>
      </w:pPr>
    </w:p>
    <w:p w:rsidR="00D55B13" w:rsidRPr="00CC19AB" w:rsidRDefault="00D55B13" w:rsidP="00D55B13">
      <w:pPr>
        <w:pStyle w:val="Akapitzlist"/>
        <w:spacing w:after="0" w:line="360" w:lineRule="auto"/>
        <w:ind w:left="1080"/>
        <w:jc w:val="both"/>
        <w:rPr>
          <w:rFonts w:ascii="Lato" w:hAnsi="Lato" w:cs="Arial"/>
          <w:lang w:val="pl-PL"/>
        </w:rPr>
      </w:pPr>
      <w:r w:rsidRPr="00CC19AB">
        <w:rPr>
          <w:rFonts w:ascii="Lato" w:hAnsi="Lato"/>
          <w:bCs/>
          <w:lang w:val="pl-PL" w:eastAsia="pl-PL"/>
        </w:rPr>
        <w:t xml:space="preserve">W celu potwierdzenia warunku udziału w postępowaniu należy wykorzystać </w:t>
      </w:r>
      <w:r w:rsidRPr="00CC19AB">
        <w:rPr>
          <w:rFonts w:ascii="Lato" w:hAnsi="Lato"/>
          <w:b/>
          <w:bCs/>
          <w:lang w:val="pl-PL" w:eastAsia="pl-PL"/>
        </w:rPr>
        <w:t>Załącznik nr 7 do SIWZ</w:t>
      </w:r>
      <w:r w:rsidRPr="00CC19AB">
        <w:rPr>
          <w:rFonts w:ascii="Lato" w:hAnsi="Lato"/>
          <w:bCs/>
          <w:lang w:val="pl-PL" w:eastAsia="pl-PL"/>
        </w:rPr>
        <w:t xml:space="preserve"> – </w:t>
      </w:r>
      <w:r w:rsidRPr="00CC19AB">
        <w:rPr>
          <w:rFonts w:ascii="Lato" w:hAnsi="Lato" w:cs="Arial"/>
          <w:lang w:val="pl-PL"/>
        </w:rPr>
        <w:t xml:space="preserve">Wykaz osób, które będą uczestniczyć w wykonaniu zamówienia. </w:t>
      </w:r>
    </w:p>
    <w:p w:rsidR="00D55B13" w:rsidRPr="00CC19AB" w:rsidRDefault="00D55B13" w:rsidP="00D55B13">
      <w:pPr>
        <w:pStyle w:val="Akapitzlist"/>
        <w:spacing w:after="0" w:line="360" w:lineRule="auto"/>
        <w:ind w:left="1080"/>
        <w:jc w:val="both"/>
        <w:rPr>
          <w:rFonts w:ascii="Lato" w:hAnsi="Lato"/>
          <w:bCs/>
          <w:lang w:val="pl-PL" w:eastAsia="pl-PL"/>
        </w:rPr>
      </w:pPr>
      <w:r w:rsidRPr="00CC19AB">
        <w:rPr>
          <w:rFonts w:ascii="Lato" w:hAnsi="Lato"/>
          <w:lang w:val="pl-PL"/>
        </w:rPr>
        <w:t xml:space="preserve">Ocena spełnienia tego warunku dokonana zostanie w systemie spełnia – nie spełnia na podstawie przedstawionych przez Wykonawcę dokumentów potwierdzających spełnienie warunku. </w:t>
      </w:r>
    </w:p>
    <w:p w:rsidR="00D55B13" w:rsidRPr="00CC19AB" w:rsidRDefault="00D55B13" w:rsidP="00D55B13">
      <w:pPr>
        <w:pStyle w:val="Akapitzlist"/>
        <w:numPr>
          <w:ilvl w:val="0"/>
          <w:numId w:val="7"/>
        </w:numPr>
        <w:spacing w:after="0" w:line="360" w:lineRule="auto"/>
        <w:ind w:left="426" w:hanging="426"/>
        <w:jc w:val="both"/>
        <w:rPr>
          <w:rFonts w:ascii="Lato" w:hAnsi="Lato"/>
          <w:lang w:val="pl-PL" w:eastAsia="pl-PL"/>
        </w:rPr>
      </w:pPr>
      <w:r w:rsidRPr="00CC19AB">
        <w:rPr>
          <w:rFonts w:ascii="Lato" w:hAnsi="Lato"/>
          <w:lang w:val="pl-PL" w:eastAsia="pl-PL"/>
        </w:rPr>
        <w:t xml:space="preserve">Zamawiający zastosuje w niniejszym postępowaniu art. 24aa ust. 1 </w:t>
      </w:r>
      <w:proofErr w:type="spellStart"/>
      <w:r w:rsidRPr="00CC19AB">
        <w:rPr>
          <w:rFonts w:ascii="Lato" w:hAnsi="Lato"/>
          <w:lang w:val="pl-PL"/>
        </w:rPr>
        <w:t>ZamPublU</w:t>
      </w:r>
      <w:proofErr w:type="spellEnd"/>
      <w:r w:rsidRPr="00CC19AB">
        <w:rPr>
          <w:rFonts w:ascii="Lato" w:hAnsi="Lato"/>
          <w:lang w:val="pl-PL" w:eastAsia="pl-PL"/>
        </w:rPr>
        <w:t xml:space="preserve">, tj. dokona najpierw oceny ofert, a następnie zbada, czy Wykonawca, którego oferta została oceniona jako najkorzystniejsza, nie podlega wykluczeniu oraz spełnia warunki udziału w postępowaniu. </w:t>
      </w:r>
    </w:p>
    <w:p w:rsidR="00D55B13" w:rsidRPr="00CC19AB" w:rsidRDefault="00D55B13" w:rsidP="00D55B13">
      <w:pPr>
        <w:pStyle w:val="Akapitzlist"/>
        <w:numPr>
          <w:ilvl w:val="0"/>
          <w:numId w:val="7"/>
        </w:numPr>
        <w:spacing w:after="0" w:line="360" w:lineRule="auto"/>
        <w:ind w:left="426" w:hanging="426"/>
        <w:jc w:val="both"/>
        <w:rPr>
          <w:rFonts w:ascii="Lato" w:hAnsi="Lato"/>
          <w:lang w:val="pl-PL" w:eastAsia="pl-PL"/>
        </w:rPr>
      </w:pPr>
      <w:r w:rsidRPr="00CC19AB">
        <w:rPr>
          <w:rFonts w:ascii="Lato" w:hAnsi="Lato"/>
          <w:lang w:val="pl-PL" w:eastAsia="pl-PL"/>
        </w:rPr>
        <w:t xml:space="preserve">W przypadku Wykonawców wspólnie ubiegających się o udzielenie zamówienia, każdy z warunków udziału w postępowaniu określonych w części IV pkt. 2 winien spełniać co najmniej jeden z tych Wykonawców albo wszyscy ci Wykonawcy wspólnie. Żaden z Wykonawców wspólnie ubiegających się o udzielenie zamówienia nie może podlegać wykluczeniu z postępowania. </w:t>
      </w:r>
    </w:p>
    <w:p w:rsidR="00D55B13" w:rsidRPr="00CC19AB" w:rsidRDefault="00D55B13" w:rsidP="00D55B13">
      <w:pPr>
        <w:pStyle w:val="Akapitzlist"/>
        <w:numPr>
          <w:ilvl w:val="0"/>
          <w:numId w:val="7"/>
        </w:numPr>
        <w:spacing w:after="0" w:line="360" w:lineRule="auto"/>
        <w:ind w:left="426" w:hanging="426"/>
        <w:jc w:val="both"/>
        <w:rPr>
          <w:rFonts w:ascii="Lato" w:hAnsi="Lato"/>
          <w:lang w:val="pl-PL" w:eastAsia="pl-PL"/>
        </w:rPr>
      </w:pPr>
      <w:r w:rsidRPr="00CC19AB">
        <w:rPr>
          <w:rFonts w:ascii="Lato" w:hAnsi="Lato"/>
          <w:lang w:val="pl-PL" w:eastAsia="pl-PL"/>
        </w:rPr>
        <w:t xml:space="preserve">Na podstawie art. 22d ust. 2 </w:t>
      </w:r>
      <w:proofErr w:type="spellStart"/>
      <w:r w:rsidRPr="00CC19AB">
        <w:rPr>
          <w:rFonts w:ascii="Lato" w:hAnsi="Lato"/>
          <w:lang w:val="pl-PL"/>
        </w:rPr>
        <w:t>ZamPublU</w:t>
      </w:r>
      <w:proofErr w:type="spellEnd"/>
      <w:r w:rsidRPr="00CC19AB">
        <w:rPr>
          <w:rFonts w:ascii="Lato" w:hAnsi="Lato"/>
          <w:lang w:val="pl-PL" w:eastAsia="pl-PL"/>
        </w:rPr>
        <w:t xml:space="preserve"> Zamawiający może, na każdym etapie postępowania, uznać, że Wykonawca nie posiada wymaganych zdolności, jeżeli zaangażowanie zasobów technicznych lub zawodowych Wykonawcy w inne przedsięwzięcia gospodarcze Wykonawcy może mieć negatywny wpływ na realizację zamówienia. </w:t>
      </w:r>
    </w:p>
    <w:p w:rsidR="00D55B13" w:rsidRPr="00CC19AB" w:rsidRDefault="00D55B13" w:rsidP="00D55B13">
      <w:pPr>
        <w:pStyle w:val="Akapitzlist"/>
        <w:numPr>
          <w:ilvl w:val="0"/>
          <w:numId w:val="7"/>
        </w:numPr>
        <w:spacing w:after="0" w:line="360" w:lineRule="auto"/>
        <w:ind w:left="426" w:hanging="426"/>
        <w:jc w:val="both"/>
        <w:rPr>
          <w:rFonts w:ascii="Lato" w:hAnsi="Lato"/>
          <w:lang w:val="pl-PL" w:eastAsia="pl-PL"/>
        </w:rPr>
      </w:pPr>
      <w:r w:rsidRPr="00CC19AB">
        <w:rPr>
          <w:rFonts w:ascii="Lato" w:hAnsi="Lato"/>
          <w:lang w:val="pl-PL" w:eastAsia="pl-PL"/>
        </w:rPr>
        <w:t xml:space="preserve">Wykonawca, w celu potwierdzenia spełniania warunków udziału w postępowaniu, może polegać na zdolnościach technicznych lub zawodowych i sytuacji finansowej lub ekonomicznej innych podmiotów, </w:t>
      </w:r>
      <w:r w:rsidRPr="00CC19AB">
        <w:rPr>
          <w:rFonts w:ascii="Lato" w:hAnsi="Lato"/>
          <w:lang w:val="pl-PL" w:eastAsia="pl-PL"/>
        </w:rPr>
        <w:lastRenderedPageBreak/>
        <w:t xml:space="preserve">niezależnie od charakteru prawnego łączących go z nimi stosunków prawnych, na zasadach określonych w art. 22a </w:t>
      </w:r>
      <w:proofErr w:type="spellStart"/>
      <w:r w:rsidRPr="00CC19AB">
        <w:rPr>
          <w:rFonts w:ascii="Lato" w:hAnsi="Lato"/>
          <w:lang w:val="pl-PL"/>
        </w:rPr>
        <w:t>ZamPublU</w:t>
      </w:r>
      <w:proofErr w:type="spellEnd"/>
      <w:r w:rsidRPr="00CC19AB">
        <w:rPr>
          <w:rFonts w:ascii="Lato" w:hAnsi="Lato"/>
          <w:lang w:val="pl-PL" w:eastAsia="pl-PL"/>
        </w:rPr>
        <w:t xml:space="preserve">. W takim przypadku Wykonawca musi udowodnić Zamawiającemu, że realizując zamówienie, będzie dysponował niezbędnymi zasobami tych podmiotów, w szczególności przedstawiając zobowiązanie tych podmiotów do oddania mu do dyspozycji niezbędnych zasobów na potrzeby realizacji zamówienia. W celu oceny, czy Wykonawca, polegając na zdolnościach lub sytuacji innych podmiotów, będzie dysponował tymi zasobami w stopniu umożliwiającym należyte wykonanie zamówienia oraz oceny, czy stosunek łączący wykonawcę z innymi podmiotami gwarantuje rzeczywisty dostęp do ich zasobów, Zamawiający żąda przedstawienia dowodów, które określają w szczególności: </w:t>
      </w:r>
    </w:p>
    <w:p w:rsidR="00D55B13" w:rsidRPr="00CC19AB" w:rsidRDefault="00D55B13" w:rsidP="00D55B13">
      <w:pPr>
        <w:pStyle w:val="Akapitzlist"/>
        <w:numPr>
          <w:ilvl w:val="0"/>
          <w:numId w:val="10"/>
        </w:numPr>
        <w:spacing w:after="0" w:line="360" w:lineRule="auto"/>
        <w:ind w:left="851" w:hanging="426"/>
        <w:jc w:val="both"/>
        <w:rPr>
          <w:rFonts w:ascii="Lato" w:hAnsi="Lato"/>
          <w:lang w:val="pl-PL" w:eastAsia="pl-PL"/>
        </w:rPr>
      </w:pPr>
      <w:r w:rsidRPr="00CC19AB">
        <w:rPr>
          <w:rFonts w:ascii="Lato" w:hAnsi="Lato"/>
          <w:lang w:val="pl-PL" w:eastAsia="pl-PL"/>
        </w:rPr>
        <w:t xml:space="preserve">zakres dostępnych Wykonawcy zasobów innego podmiotu; </w:t>
      </w:r>
    </w:p>
    <w:p w:rsidR="00D55B13" w:rsidRPr="00CC19AB" w:rsidRDefault="00D55B13" w:rsidP="00D55B13">
      <w:pPr>
        <w:pStyle w:val="Akapitzlist"/>
        <w:numPr>
          <w:ilvl w:val="0"/>
          <w:numId w:val="10"/>
        </w:numPr>
        <w:spacing w:after="0" w:line="360" w:lineRule="auto"/>
        <w:ind w:left="851" w:hanging="426"/>
        <w:jc w:val="both"/>
        <w:rPr>
          <w:rFonts w:ascii="Lato" w:hAnsi="Lato"/>
          <w:lang w:val="pl-PL" w:eastAsia="pl-PL"/>
        </w:rPr>
      </w:pPr>
      <w:r w:rsidRPr="00CC19AB">
        <w:rPr>
          <w:rFonts w:ascii="Lato" w:hAnsi="Lato"/>
          <w:lang w:val="pl-PL" w:eastAsia="pl-PL"/>
        </w:rPr>
        <w:t xml:space="preserve">sposób wykorzystania zasobów innego podmiotu przez Wykonawcę przy wykonywaniu zamówienia; </w:t>
      </w:r>
    </w:p>
    <w:p w:rsidR="00D55B13" w:rsidRPr="00CC19AB" w:rsidRDefault="00D55B13" w:rsidP="00D55B13">
      <w:pPr>
        <w:pStyle w:val="Akapitzlist"/>
        <w:numPr>
          <w:ilvl w:val="0"/>
          <w:numId w:val="10"/>
        </w:numPr>
        <w:spacing w:after="0" w:line="360" w:lineRule="auto"/>
        <w:ind w:left="851" w:hanging="426"/>
        <w:jc w:val="both"/>
        <w:rPr>
          <w:rFonts w:ascii="Lato" w:hAnsi="Lato"/>
          <w:lang w:val="pl-PL" w:eastAsia="pl-PL"/>
        </w:rPr>
      </w:pPr>
      <w:r w:rsidRPr="00CC19AB">
        <w:rPr>
          <w:rFonts w:ascii="Lato" w:hAnsi="Lato"/>
          <w:lang w:val="pl-PL" w:eastAsia="pl-PL"/>
        </w:rPr>
        <w:t xml:space="preserve">zakres i okres udziału innego podmiotu przy wykonywaniu zamówienia; </w:t>
      </w:r>
    </w:p>
    <w:p w:rsidR="00D55B13" w:rsidRPr="00CC19AB" w:rsidRDefault="00D55B13" w:rsidP="00D55B13">
      <w:pPr>
        <w:pStyle w:val="Akapitzlist"/>
        <w:numPr>
          <w:ilvl w:val="0"/>
          <w:numId w:val="10"/>
        </w:numPr>
        <w:spacing w:after="0" w:line="360" w:lineRule="auto"/>
        <w:ind w:left="851" w:hanging="426"/>
        <w:jc w:val="both"/>
        <w:rPr>
          <w:rFonts w:ascii="Lato" w:hAnsi="Lato"/>
          <w:lang w:val="pl-PL" w:eastAsia="pl-PL"/>
        </w:rPr>
      </w:pPr>
      <w:r w:rsidRPr="00CC19AB">
        <w:rPr>
          <w:rFonts w:ascii="Lato" w:hAnsi="Lato"/>
          <w:lang w:val="pl-PL" w:eastAsia="pl-PL"/>
        </w:rPr>
        <w:t xml:space="preserve">czy podmiot, na zdolnościach którego Wykonawca polega w odniesieniu do warunków udziału w postępowaniu dotyczących wykształcenia, kwalifikacji zawodowych lub doświadczenia, zrealizuje usługi, których wskazane zdolności dotyczą. </w:t>
      </w:r>
    </w:p>
    <w:p w:rsidR="00D55B13" w:rsidRPr="00CC19AB" w:rsidRDefault="00D55B13" w:rsidP="00D55B13">
      <w:pPr>
        <w:spacing w:line="360" w:lineRule="auto"/>
        <w:jc w:val="both"/>
        <w:rPr>
          <w:rFonts w:ascii="Lato" w:hAnsi="Lato"/>
          <w:b/>
          <w:bCs/>
          <w:sz w:val="20"/>
          <w:szCs w:val="20"/>
        </w:rPr>
      </w:pPr>
    </w:p>
    <w:p w:rsidR="00D55B13" w:rsidRPr="00CC19AB" w:rsidRDefault="00D55B13" w:rsidP="00D55B13">
      <w:pPr>
        <w:spacing w:line="360" w:lineRule="auto"/>
        <w:jc w:val="both"/>
        <w:rPr>
          <w:rFonts w:ascii="Lato" w:eastAsia="Calibri" w:hAnsi="Lato" w:cs="Times New Roman"/>
          <w:b/>
          <w:sz w:val="20"/>
          <w:szCs w:val="20"/>
        </w:rPr>
      </w:pPr>
      <w:r w:rsidRPr="00CC19AB">
        <w:rPr>
          <w:rFonts w:ascii="Lato" w:hAnsi="Lato"/>
          <w:b/>
          <w:bCs/>
          <w:sz w:val="20"/>
          <w:szCs w:val="20"/>
        </w:rPr>
        <w:t xml:space="preserve">Część V. Informacja o przewidywanych zamówieniach, o których mowa w art. 67 ust. 1 pkt 6, </w:t>
      </w:r>
      <w:r w:rsidRPr="00CC19AB">
        <w:rPr>
          <w:rFonts w:ascii="Lato" w:eastAsia="Calibri" w:hAnsi="Lato" w:cs="Times New Roman"/>
          <w:b/>
          <w:sz w:val="20"/>
          <w:szCs w:val="20"/>
        </w:rPr>
        <w:t>umowie ramowej, aukcji elektronicznej, zwrocie kosztów udziału w postępowaniu</w:t>
      </w:r>
    </w:p>
    <w:p w:rsidR="00D55B13" w:rsidRPr="00CC19AB" w:rsidRDefault="00D55B13" w:rsidP="00D55B13">
      <w:pPr>
        <w:pStyle w:val="Akapitzlist"/>
        <w:numPr>
          <w:ilvl w:val="0"/>
          <w:numId w:val="14"/>
        </w:numPr>
        <w:spacing w:before="0" w:after="0" w:line="360" w:lineRule="auto"/>
        <w:jc w:val="both"/>
        <w:rPr>
          <w:rFonts w:ascii="Lato" w:eastAsia="Calibri" w:hAnsi="Lato"/>
          <w:lang w:val="pl-PL"/>
        </w:rPr>
      </w:pPr>
      <w:r w:rsidRPr="00CC19AB">
        <w:rPr>
          <w:rFonts w:ascii="Lato" w:hAnsi="Lato"/>
          <w:lang w:val="pl-PL"/>
        </w:rPr>
        <w:t xml:space="preserve">Zamawiający nie przewiduje udzielania zamówień, o których mowa w art. 67 ust. 1 pkt. 6 ustawy </w:t>
      </w:r>
      <w:proofErr w:type="spellStart"/>
      <w:r w:rsidRPr="00CC19AB">
        <w:rPr>
          <w:rFonts w:ascii="Lato" w:hAnsi="Lato"/>
          <w:lang w:val="pl-PL"/>
        </w:rPr>
        <w:t>ZamPublU</w:t>
      </w:r>
      <w:proofErr w:type="spellEnd"/>
      <w:r w:rsidRPr="00CC19AB">
        <w:rPr>
          <w:rFonts w:ascii="Lato" w:hAnsi="Lato"/>
          <w:lang w:val="pl-PL"/>
        </w:rPr>
        <w:t>.</w:t>
      </w:r>
    </w:p>
    <w:p w:rsidR="00D55B13" w:rsidRPr="00CC19AB" w:rsidRDefault="00D55B13" w:rsidP="00D55B13">
      <w:pPr>
        <w:pStyle w:val="Akapitzlist"/>
        <w:numPr>
          <w:ilvl w:val="0"/>
          <w:numId w:val="14"/>
        </w:numPr>
        <w:spacing w:before="0" w:after="0" w:line="360" w:lineRule="auto"/>
        <w:jc w:val="both"/>
        <w:rPr>
          <w:rFonts w:ascii="Lato" w:hAnsi="Lato"/>
          <w:lang w:val="pl-PL"/>
        </w:rPr>
      </w:pPr>
      <w:r w:rsidRPr="00CC19AB">
        <w:rPr>
          <w:rFonts w:ascii="Lato" w:hAnsi="Lato"/>
          <w:lang w:val="pl-PL"/>
        </w:rPr>
        <w:t>Zamawiający nie przewiduje zawarcia umowy ramowej.</w:t>
      </w:r>
    </w:p>
    <w:p w:rsidR="00D55B13" w:rsidRPr="00CC19AB" w:rsidRDefault="00D55B13" w:rsidP="00D55B13">
      <w:pPr>
        <w:pStyle w:val="Akapitzlist"/>
        <w:numPr>
          <w:ilvl w:val="0"/>
          <w:numId w:val="14"/>
        </w:numPr>
        <w:spacing w:before="0" w:after="0" w:line="360" w:lineRule="auto"/>
        <w:jc w:val="both"/>
        <w:rPr>
          <w:rFonts w:ascii="Lato" w:hAnsi="Lato"/>
          <w:lang w:val="pl-PL"/>
        </w:rPr>
      </w:pPr>
      <w:r w:rsidRPr="00CC19AB">
        <w:rPr>
          <w:rFonts w:ascii="Lato" w:hAnsi="Lato"/>
          <w:lang w:val="pl-PL"/>
        </w:rPr>
        <w:t>Zamawiający nie przewiduje zastosowania aukcji elektronicznej.</w:t>
      </w:r>
    </w:p>
    <w:p w:rsidR="00D55B13" w:rsidRPr="00CC19AB" w:rsidRDefault="00D55B13" w:rsidP="00D55B13">
      <w:pPr>
        <w:pStyle w:val="Akapitzlist"/>
        <w:numPr>
          <w:ilvl w:val="0"/>
          <w:numId w:val="14"/>
        </w:numPr>
        <w:spacing w:before="0" w:after="0" w:line="360" w:lineRule="auto"/>
        <w:jc w:val="both"/>
        <w:rPr>
          <w:rFonts w:ascii="Lato" w:hAnsi="Lato"/>
          <w:lang w:val="pl-PL"/>
        </w:rPr>
      </w:pPr>
      <w:r w:rsidRPr="00CC19AB">
        <w:rPr>
          <w:rFonts w:ascii="Lato" w:hAnsi="Lato"/>
          <w:lang w:val="pl-PL"/>
        </w:rPr>
        <w:t xml:space="preserve">Zamawiający nie przewiduje zwrotu kosztów udziału w postępowaniu. </w:t>
      </w:r>
    </w:p>
    <w:p w:rsidR="00D55B13" w:rsidRPr="00CC19AB" w:rsidRDefault="00D55B13" w:rsidP="00D55B13">
      <w:pPr>
        <w:spacing w:after="0" w:line="360" w:lineRule="auto"/>
        <w:jc w:val="both"/>
        <w:rPr>
          <w:rFonts w:ascii="Lato" w:hAnsi="Lato"/>
          <w:sz w:val="20"/>
          <w:szCs w:val="20"/>
          <w:lang w:eastAsia="pl-PL"/>
        </w:rPr>
      </w:pPr>
    </w:p>
    <w:p w:rsidR="00D55B13" w:rsidRPr="00CC19AB" w:rsidRDefault="00D55B13" w:rsidP="00D55B13">
      <w:pPr>
        <w:spacing w:after="0" w:line="360" w:lineRule="auto"/>
        <w:jc w:val="both"/>
        <w:rPr>
          <w:rFonts w:ascii="Lato" w:hAnsi="Lato"/>
          <w:b/>
          <w:sz w:val="20"/>
          <w:szCs w:val="20"/>
        </w:rPr>
      </w:pPr>
      <w:r w:rsidRPr="00CC19AB">
        <w:rPr>
          <w:rFonts w:ascii="Lato" w:hAnsi="Lato"/>
          <w:b/>
          <w:sz w:val="20"/>
          <w:szCs w:val="20"/>
        </w:rPr>
        <w:t xml:space="preserve">Część VI. Wykaz oświadczeń lub dokumentów potwierdzających spełnienie warunków udziału w postępowaniu oraz brak podstaw wykluczenia. </w:t>
      </w:r>
    </w:p>
    <w:p w:rsidR="00D55B13" w:rsidRPr="00CC19AB" w:rsidRDefault="00D55B13" w:rsidP="00D55B13">
      <w:pPr>
        <w:pStyle w:val="Listapunktowana32"/>
        <w:spacing w:line="360" w:lineRule="auto"/>
        <w:ind w:left="0" w:firstLine="0"/>
        <w:jc w:val="both"/>
        <w:rPr>
          <w:rFonts w:ascii="Lato" w:hAnsi="Lato" w:cs="Calibri"/>
          <w:b/>
          <w:sz w:val="20"/>
          <w:szCs w:val="20"/>
        </w:rPr>
      </w:pPr>
      <w:r w:rsidRPr="00CC19AB">
        <w:rPr>
          <w:rFonts w:ascii="Lato" w:hAnsi="Lato" w:cs="Calibri"/>
          <w:b/>
          <w:sz w:val="20"/>
          <w:szCs w:val="20"/>
        </w:rPr>
        <w:t>A. Informacja dotycząca złożenia oświadczeń i dokumentów w celu wykazania braku postaw wykluczenia oraz potwierdzenia spełniania warunków udziału w postępowaniu.</w:t>
      </w:r>
    </w:p>
    <w:p w:rsidR="00D55B13" w:rsidRPr="00CC19AB" w:rsidRDefault="00D55B13" w:rsidP="00D55B13">
      <w:pPr>
        <w:pStyle w:val="Listapunktowana32"/>
        <w:spacing w:line="360" w:lineRule="auto"/>
        <w:ind w:left="0" w:firstLine="0"/>
        <w:jc w:val="both"/>
        <w:rPr>
          <w:rFonts w:ascii="Lato" w:hAnsi="Lato" w:cs="Calibri"/>
          <w:b/>
          <w:sz w:val="20"/>
          <w:szCs w:val="20"/>
        </w:rPr>
      </w:pPr>
    </w:p>
    <w:p w:rsidR="00D55B13" w:rsidRPr="00CC19AB" w:rsidRDefault="00D55B13" w:rsidP="00D55B13">
      <w:pPr>
        <w:pStyle w:val="Listapunktowana32"/>
        <w:numPr>
          <w:ilvl w:val="0"/>
          <w:numId w:val="11"/>
        </w:numPr>
        <w:spacing w:line="360" w:lineRule="auto"/>
        <w:ind w:left="426" w:hanging="426"/>
        <w:jc w:val="both"/>
        <w:rPr>
          <w:rFonts w:ascii="Lato" w:hAnsi="Lato" w:cs="Calibri"/>
          <w:sz w:val="20"/>
          <w:szCs w:val="20"/>
        </w:rPr>
      </w:pPr>
      <w:r w:rsidRPr="00CC19AB">
        <w:rPr>
          <w:rFonts w:ascii="Lato" w:hAnsi="Lato" w:cs="Calibri"/>
          <w:sz w:val="20"/>
          <w:szCs w:val="20"/>
        </w:rPr>
        <w:t>Do oferty Wykonawca zobowiązany jest dołączyć aktualne na dzień składania ofert oświadczenie stanowiące wstępne potwierdzenie, że Wykonawca:</w:t>
      </w:r>
    </w:p>
    <w:p w:rsidR="00D55B13" w:rsidRPr="00CC19AB" w:rsidRDefault="00D55B13" w:rsidP="00D55B13">
      <w:pPr>
        <w:pStyle w:val="Akapitzlist"/>
        <w:numPr>
          <w:ilvl w:val="1"/>
          <w:numId w:val="11"/>
        </w:numPr>
        <w:spacing w:before="0" w:after="0" w:line="360" w:lineRule="auto"/>
        <w:ind w:left="851"/>
        <w:jc w:val="both"/>
        <w:rPr>
          <w:rFonts w:ascii="Lato" w:hAnsi="Lato"/>
          <w:bCs/>
          <w:lang w:val="pl-PL"/>
        </w:rPr>
      </w:pPr>
      <w:r w:rsidRPr="00CC19AB">
        <w:rPr>
          <w:rFonts w:ascii="Lato" w:hAnsi="Lato"/>
          <w:bCs/>
          <w:lang w:val="pl-PL"/>
        </w:rPr>
        <w:t>nie podlega wykluczeniu,</w:t>
      </w:r>
    </w:p>
    <w:p w:rsidR="00D55B13" w:rsidRPr="00CC19AB" w:rsidRDefault="00D55B13" w:rsidP="00D55B13">
      <w:pPr>
        <w:pStyle w:val="Akapitzlist"/>
        <w:numPr>
          <w:ilvl w:val="1"/>
          <w:numId w:val="11"/>
        </w:numPr>
        <w:spacing w:before="0" w:after="0" w:line="360" w:lineRule="auto"/>
        <w:ind w:left="851"/>
        <w:jc w:val="both"/>
        <w:rPr>
          <w:rFonts w:ascii="Lato" w:hAnsi="Lato"/>
          <w:bCs/>
          <w:lang w:val="pl-PL"/>
        </w:rPr>
      </w:pPr>
      <w:r w:rsidRPr="00CC19AB">
        <w:rPr>
          <w:rFonts w:ascii="Lato" w:hAnsi="Lato"/>
          <w:bCs/>
          <w:lang w:val="pl-PL"/>
        </w:rPr>
        <w:t>spełnia warunki udziału w postępowaniu.</w:t>
      </w:r>
    </w:p>
    <w:p w:rsidR="00D55B13" w:rsidRPr="00CC19AB" w:rsidRDefault="00D55B13" w:rsidP="00D55B13">
      <w:pPr>
        <w:pStyle w:val="Listapunktowana32"/>
        <w:numPr>
          <w:ilvl w:val="0"/>
          <w:numId w:val="11"/>
        </w:numPr>
        <w:spacing w:line="360" w:lineRule="auto"/>
        <w:ind w:left="426" w:hanging="426"/>
        <w:jc w:val="both"/>
        <w:rPr>
          <w:rFonts w:ascii="Lato" w:hAnsi="Lato" w:cs="Calibri"/>
          <w:sz w:val="20"/>
          <w:szCs w:val="20"/>
        </w:rPr>
      </w:pPr>
      <w:r w:rsidRPr="00CC19AB">
        <w:rPr>
          <w:rFonts w:ascii="Lato" w:hAnsi="Lato" w:cs="Calibri"/>
          <w:sz w:val="20"/>
          <w:szCs w:val="20"/>
        </w:rPr>
        <w:t xml:space="preserve">Oświadczenie, o braku podstaw do wykluczenia z postępowania należy sporządzić według wzoru stanowiącego </w:t>
      </w:r>
      <w:r w:rsidRPr="00CC19AB">
        <w:rPr>
          <w:rFonts w:ascii="Lato" w:hAnsi="Lato" w:cs="Calibri"/>
          <w:b/>
          <w:sz w:val="20"/>
          <w:szCs w:val="20"/>
        </w:rPr>
        <w:t xml:space="preserve">Załącznik nr 5 </w:t>
      </w:r>
      <w:r w:rsidRPr="00CC19AB">
        <w:rPr>
          <w:rFonts w:ascii="Lato" w:hAnsi="Lato" w:cs="Calibri"/>
          <w:sz w:val="20"/>
          <w:szCs w:val="20"/>
        </w:rPr>
        <w:t xml:space="preserve">do SIWZ a oświadczenie dotyczące spełniania warunków udziału w postępowaniu według wzoru stanowiącego </w:t>
      </w:r>
      <w:r w:rsidRPr="00CC19AB">
        <w:rPr>
          <w:rFonts w:ascii="Lato" w:hAnsi="Lato" w:cs="Calibri"/>
          <w:b/>
          <w:sz w:val="20"/>
          <w:szCs w:val="20"/>
        </w:rPr>
        <w:t xml:space="preserve">Załącznik nr 3 </w:t>
      </w:r>
      <w:r w:rsidRPr="00CC19AB">
        <w:rPr>
          <w:rFonts w:ascii="Lato" w:hAnsi="Lato" w:cs="Calibri"/>
          <w:sz w:val="20"/>
          <w:szCs w:val="20"/>
        </w:rPr>
        <w:t>do SIWZ. W przypadku składania oferty wspólnej ww. oświadczenia składa każdy z Wykonawców, którzy wspólnie ubiegają się o zamówienie.</w:t>
      </w:r>
    </w:p>
    <w:p w:rsidR="00D55B13" w:rsidRPr="00CC19AB" w:rsidRDefault="00D55B13" w:rsidP="00D55B13">
      <w:pPr>
        <w:pStyle w:val="Listapunktowana32"/>
        <w:numPr>
          <w:ilvl w:val="0"/>
          <w:numId w:val="11"/>
        </w:numPr>
        <w:spacing w:line="360" w:lineRule="auto"/>
        <w:ind w:left="426" w:hanging="426"/>
        <w:jc w:val="both"/>
        <w:rPr>
          <w:rFonts w:ascii="Lato" w:hAnsi="Lato" w:cs="Calibri"/>
          <w:sz w:val="20"/>
          <w:szCs w:val="20"/>
        </w:rPr>
      </w:pPr>
      <w:r w:rsidRPr="00CC19AB">
        <w:rPr>
          <w:rFonts w:ascii="Lato" w:hAnsi="Lato" w:cs="Calibri"/>
          <w:sz w:val="20"/>
          <w:szCs w:val="20"/>
        </w:rPr>
        <w:lastRenderedPageBreak/>
        <w:t xml:space="preserve">Wykonawca w terminie 3 dni od zamieszczenia na stronie internetowej Zamawiającego informacji z otwarcia ofert, o której mowa w art. 86 ust. 5 </w:t>
      </w:r>
      <w:proofErr w:type="spellStart"/>
      <w:r w:rsidRPr="00CC19AB">
        <w:rPr>
          <w:rFonts w:ascii="Lato" w:hAnsi="Lato"/>
          <w:sz w:val="20"/>
          <w:szCs w:val="20"/>
        </w:rPr>
        <w:t>ZamPublU</w:t>
      </w:r>
      <w:proofErr w:type="spellEnd"/>
      <w:r w:rsidRPr="00CC19AB">
        <w:rPr>
          <w:rFonts w:ascii="Lato" w:hAnsi="Lato" w:cs="Calibri"/>
          <w:sz w:val="20"/>
          <w:szCs w:val="20"/>
        </w:rPr>
        <w:t xml:space="preserve"> zobowiązany jest  przekazać Zamawiającemu oświadczenie o przynależności lub braku przynależności do tej samej grupy kapitałowej, o której mowa w art. 24 ust. 1 pkt. 23 </w:t>
      </w:r>
      <w:proofErr w:type="spellStart"/>
      <w:r w:rsidRPr="00CC19AB">
        <w:rPr>
          <w:rFonts w:ascii="Lato" w:hAnsi="Lato"/>
          <w:sz w:val="20"/>
          <w:szCs w:val="20"/>
        </w:rPr>
        <w:t>ZamPublU</w:t>
      </w:r>
      <w:proofErr w:type="spellEnd"/>
      <w:r w:rsidRPr="00CC19AB">
        <w:rPr>
          <w:rFonts w:ascii="Lato" w:hAnsi="Lato" w:cs="Calibri"/>
          <w:sz w:val="20"/>
          <w:szCs w:val="20"/>
        </w:rPr>
        <w:t xml:space="preserve"> stanowiące </w:t>
      </w:r>
      <w:r w:rsidR="005A7D93">
        <w:rPr>
          <w:rFonts w:ascii="Lato" w:hAnsi="Lato" w:cs="Calibri"/>
          <w:b/>
          <w:sz w:val="20"/>
          <w:szCs w:val="20"/>
        </w:rPr>
        <w:t>Załącznik nr 10</w:t>
      </w:r>
      <w:r w:rsidRPr="00CC19AB">
        <w:rPr>
          <w:rFonts w:ascii="Lato" w:hAnsi="Lato" w:cs="Calibri"/>
          <w:b/>
          <w:sz w:val="20"/>
          <w:szCs w:val="20"/>
        </w:rPr>
        <w:t xml:space="preserve"> </w:t>
      </w:r>
      <w:r w:rsidRPr="00CC19AB">
        <w:rPr>
          <w:rFonts w:ascii="Lato" w:hAnsi="Lato" w:cs="Calibri"/>
          <w:sz w:val="20"/>
          <w:szCs w:val="20"/>
        </w:rPr>
        <w:t>do SIWZ. Wraz ze złożeniem oświadczenia, Wykonawca może przedstawić dokumenty bądź informacje, że powiązania z innym Wykonawcą nie prowadzą do zakłócenia konkurencji w postępowaniu o udzielenie zamówienia. W przypadku Wykonawców wspólnie ubiegających się o udzielenie zamówienia oświadczenie składa każdy z takich Wykonawców.</w:t>
      </w:r>
    </w:p>
    <w:p w:rsidR="00D55B13" w:rsidRPr="00CC19AB" w:rsidRDefault="00D55B13" w:rsidP="00D55B13">
      <w:pPr>
        <w:pStyle w:val="Listapunktowana32"/>
        <w:numPr>
          <w:ilvl w:val="0"/>
          <w:numId w:val="11"/>
        </w:numPr>
        <w:spacing w:line="360" w:lineRule="auto"/>
        <w:ind w:left="426" w:hanging="426"/>
        <w:jc w:val="both"/>
        <w:rPr>
          <w:rFonts w:ascii="Lato" w:hAnsi="Lato" w:cs="Calibri"/>
          <w:sz w:val="20"/>
          <w:szCs w:val="20"/>
        </w:rPr>
      </w:pPr>
      <w:r w:rsidRPr="00CC19AB">
        <w:rPr>
          <w:rFonts w:ascii="Lato" w:hAnsi="Lato" w:cs="Calibri"/>
          <w:sz w:val="20"/>
          <w:szCs w:val="20"/>
        </w:rPr>
        <w:t>Zamawiający przed udzieleniem zamówienia, wezwie Wykonawcę, którego oferta została</w:t>
      </w:r>
    </w:p>
    <w:p w:rsidR="00D55B13" w:rsidRPr="00CC19AB" w:rsidRDefault="00D55B13" w:rsidP="00D55B13">
      <w:pPr>
        <w:pStyle w:val="Listapunktowana32"/>
        <w:spacing w:line="360" w:lineRule="auto"/>
        <w:ind w:left="426" w:firstLine="0"/>
        <w:jc w:val="both"/>
        <w:rPr>
          <w:rFonts w:ascii="Lato" w:hAnsi="Lato" w:cs="Calibri"/>
          <w:sz w:val="20"/>
          <w:szCs w:val="20"/>
        </w:rPr>
      </w:pPr>
      <w:r w:rsidRPr="00CC19AB">
        <w:rPr>
          <w:rFonts w:ascii="Lato" w:hAnsi="Lato" w:cs="Calibri"/>
          <w:sz w:val="20"/>
          <w:szCs w:val="20"/>
        </w:rPr>
        <w:t xml:space="preserve">oceniona najwyżej, do złożenia w wyznaczonym terminie, nie krótszym niż 5 dni aktualnych na dzień złożenia oświadczeń lub dokumentów, potwierdzających okoliczności, o których mowa w art. 25 ust. 1 </w:t>
      </w:r>
      <w:proofErr w:type="spellStart"/>
      <w:r w:rsidRPr="00CC19AB">
        <w:rPr>
          <w:rFonts w:ascii="Lato" w:hAnsi="Lato"/>
          <w:sz w:val="20"/>
          <w:szCs w:val="20"/>
        </w:rPr>
        <w:t>ZamPublU</w:t>
      </w:r>
      <w:proofErr w:type="spellEnd"/>
      <w:r w:rsidRPr="00CC19AB">
        <w:rPr>
          <w:rFonts w:ascii="Lato" w:hAnsi="Lato" w:cs="Calibri"/>
          <w:sz w:val="20"/>
          <w:szCs w:val="20"/>
        </w:rPr>
        <w:t>.</w:t>
      </w:r>
    </w:p>
    <w:p w:rsidR="00D55B13" w:rsidRPr="00CC19AB" w:rsidRDefault="00D55B13" w:rsidP="00D55B13">
      <w:pPr>
        <w:pStyle w:val="Listapunktowana32"/>
        <w:numPr>
          <w:ilvl w:val="0"/>
          <w:numId w:val="11"/>
        </w:numPr>
        <w:spacing w:line="360" w:lineRule="auto"/>
        <w:ind w:left="426" w:hanging="426"/>
        <w:jc w:val="both"/>
        <w:rPr>
          <w:rFonts w:ascii="Lato" w:hAnsi="Lato" w:cs="Calibri"/>
          <w:sz w:val="20"/>
          <w:szCs w:val="20"/>
        </w:rPr>
      </w:pPr>
      <w:r w:rsidRPr="00CC19AB">
        <w:rPr>
          <w:rFonts w:ascii="Lato" w:hAnsi="Lato" w:cs="Arial"/>
          <w:bCs/>
          <w:sz w:val="20"/>
          <w:szCs w:val="20"/>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D55B13" w:rsidRPr="00CC19AB" w:rsidRDefault="00D55B13" w:rsidP="00D55B13">
      <w:pPr>
        <w:pStyle w:val="Listapunktowana32"/>
        <w:numPr>
          <w:ilvl w:val="0"/>
          <w:numId w:val="11"/>
        </w:numPr>
        <w:spacing w:line="360" w:lineRule="auto"/>
        <w:ind w:left="426" w:hanging="426"/>
        <w:jc w:val="both"/>
        <w:rPr>
          <w:rFonts w:ascii="Lato" w:hAnsi="Lato" w:cs="Calibri"/>
          <w:sz w:val="20"/>
          <w:szCs w:val="20"/>
        </w:rPr>
      </w:pPr>
      <w:r w:rsidRPr="00CC19AB">
        <w:rPr>
          <w:rFonts w:ascii="Lato" w:hAnsi="Lato"/>
          <w:sz w:val="20"/>
          <w:szCs w:val="20"/>
        </w:rPr>
        <w:t xml:space="preserve">Na wezwanie Zamawiającego Wykonawca zobowiązany jest do złożenia następujących oświadczeń i dokumentów na potwierdzenie okoliczności, o których mowa w art. 25 ust. 1 pkt. 1 </w:t>
      </w:r>
      <w:proofErr w:type="spellStart"/>
      <w:r w:rsidRPr="00CC19AB">
        <w:rPr>
          <w:rFonts w:ascii="Lato" w:hAnsi="Lato"/>
          <w:sz w:val="20"/>
          <w:szCs w:val="20"/>
        </w:rPr>
        <w:t>ZamPublU</w:t>
      </w:r>
      <w:proofErr w:type="spellEnd"/>
      <w:r w:rsidRPr="00CC19AB">
        <w:rPr>
          <w:rFonts w:ascii="Lato" w:hAnsi="Lato"/>
          <w:sz w:val="20"/>
          <w:szCs w:val="20"/>
        </w:rPr>
        <w:t>:</w:t>
      </w:r>
    </w:p>
    <w:p w:rsidR="00D55B13" w:rsidRPr="00CC19AB" w:rsidRDefault="00D55B13" w:rsidP="00D55B13">
      <w:pPr>
        <w:pStyle w:val="Akapitzlist"/>
        <w:numPr>
          <w:ilvl w:val="1"/>
          <w:numId w:val="16"/>
        </w:numPr>
        <w:spacing w:before="0" w:after="0" w:line="360" w:lineRule="auto"/>
        <w:jc w:val="both"/>
        <w:rPr>
          <w:rFonts w:ascii="Lato" w:hAnsi="Lato"/>
          <w:bCs/>
          <w:lang w:val="pl-PL"/>
        </w:rPr>
      </w:pPr>
      <w:r w:rsidRPr="00CC19AB">
        <w:rPr>
          <w:rFonts w:ascii="Lato" w:hAnsi="Lato" w:cs="Arial"/>
          <w:lang w:val="pl-PL"/>
        </w:rPr>
        <w:t xml:space="preserve">Wykazu usług wykonanych w okresie ostatnich 3 lat przed terminem składania ofert, </w:t>
      </w:r>
      <w:r w:rsidRPr="00CC19AB">
        <w:rPr>
          <w:rFonts w:ascii="Lato" w:hAnsi="Lato"/>
          <w:lang w:val="pl-PL"/>
        </w:rPr>
        <w:t>a w przypadku świadczeń okresowych lub ciągłych - również wykonywanych;</w:t>
      </w:r>
      <w:r w:rsidRPr="00CC19AB">
        <w:rPr>
          <w:rFonts w:ascii="Lato" w:hAnsi="Lato" w:cs="Arial"/>
          <w:color w:val="FF0000"/>
          <w:lang w:val="pl-PL"/>
        </w:rPr>
        <w:t xml:space="preserve"> </w:t>
      </w:r>
      <w:r w:rsidRPr="00CC19AB">
        <w:rPr>
          <w:rFonts w:ascii="Lato" w:hAnsi="Lato" w:cs="Arial"/>
          <w:lang w:val="pl-PL"/>
        </w:rPr>
        <w:t xml:space="preserve">a jeśli okres prowadzenia działalności jest krótszy - w tym okresie, wraz z podaniem ich </w:t>
      </w:r>
      <w:r w:rsidRPr="00CC19AB">
        <w:rPr>
          <w:rFonts w:ascii="Lato" w:hAnsi="Lato"/>
          <w:lang w:val="pl-PL"/>
        </w:rPr>
        <w:t>wartości, przedmiotu zamówienia, dat wykonania i podmiotów, na rzecz których usługi zostały wykonane wraz z załączonymi dowodami określającymi, czy te usługi zostały wykonane lub są wykonywane należycie;</w:t>
      </w:r>
      <w:r w:rsidRPr="00CC19AB">
        <w:rPr>
          <w:rFonts w:ascii="Lato" w:hAnsi="Lato" w:cs="Arial"/>
          <w:lang w:val="pl-PL"/>
        </w:rPr>
        <w:t xml:space="preserve"> według wzoru stanowiącego </w:t>
      </w:r>
      <w:r w:rsidRPr="00CC19AB">
        <w:rPr>
          <w:rFonts w:ascii="Lato" w:hAnsi="Lato"/>
          <w:b/>
          <w:lang w:val="pl-PL"/>
        </w:rPr>
        <w:t xml:space="preserve">Załącznik nr 6 </w:t>
      </w:r>
      <w:r w:rsidRPr="00CC19AB">
        <w:rPr>
          <w:rFonts w:ascii="Lato" w:hAnsi="Lato"/>
          <w:lang w:val="pl-PL"/>
        </w:rPr>
        <w:t xml:space="preserve">do SIWZ. Dowodami są referencje bądź inne dokumenty wystawione przez podmioty, na rzecz których usługi były wykonane (a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trzy miesiące przed upływem terminu składania ofert;  </w:t>
      </w:r>
    </w:p>
    <w:p w:rsidR="00D55B13" w:rsidRPr="00CC19AB" w:rsidRDefault="00D55B13" w:rsidP="00D55B13">
      <w:pPr>
        <w:pStyle w:val="Akapitzlist"/>
        <w:numPr>
          <w:ilvl w:val="1"/>
          <w:numId w:val="16"/>
        </w:numPr>
        <w:spacing w:before="0" w:after="0" w:line="360" w:lineRule="auto"/>
        <w:jc w:val="both"/>
        <w:rPr>
          <w:rFonts w:ascii="Lato" w:hAnsi="Lato"/>
          <w:bCs/>
          <w:lang w:val="pl-PL"/>
        </w:rPr>
      </w:pPr>
      <w:r w:rsidRPr="00CC19AB">
        <w:rPr>
          <w:rFonts w:ascii="Lato" w:hAnsi="Lato"/>
          <w:color w:val="000000" w:themeColor="text1"/>
          <w:lang w:val="pl-PL" w:eastAsia="pl-PL"/>
        </w:rPr>
        <w:t xml:space="preserve">Wykazu osób, </w:t>
      </w:r>
      <w:r w:rsidRPr="00CC19AB">
        <w:rPr>
          <w:rFonts w:ascii="Lato" w:hAnsi="Lato"/>
          <w:lang w:val="pl-PL"/>
        </w:rPr>
        <w:t xml:space="preserve">skierowanych przez Wykonawcę do realizacji zamówienia, </w:t>
      </w:r>
      <w:r w:rsidRPr="00CC19AB">
        <w:rPr>
          <w:rFonts w:ascii="Lato" w:hAnsi="Lato"/>
          <w:color w:val="000000" w:themeColor="text1"/>
          <w:lang w:val="pl-PL" w:eastAsia="pl-PL"/>
        </w:rPr>
        <w:t xml:space="preserve">wraz z informacjami na temat ich kwalifikacji zawodowych, doświadczenia i wykształcenia, posiadania wymaganych uprawnień niezbędnych do wykonania zamówienia, </w:t>
      </w:r>
      <w:r w:rsidRPr="00CC19AB">
        <w:rPr>
          <w:rFonts w:ascii="Lato" w:hAnsi="Lato"/>
          <w:lang w:val="pl-PL" w:eastAsia="pl-PL"/>
        </w:rPr>
        <w:t>a także zakresu wykonywanych przez nie czynności oraz</w:t>
      </w:r>
      <w:r w:rsidRPr="00CC19AB">
        <w:rPr>
          <w:rFonts w:ascii="Lato" w:hAnsi="Lato"/>
          <w:color w:val="000000" w:themeColor="text1"/>
          <w:lang w:val="pl-PL" w:eastAsia="pl-PL"/>
        </w:rPr>
        <w:t xml:space="preserve"> informację o podstawie do dysponowania tymi osobami, według wzoru – </w:t>
      </w:r>
      <w:r w:rsidRPr="00CC19AB">
        <w:rPr>
          <w:rFonts w:ascii="Lato" w:hAnsi="Lato"/>
          <w:b/>
          <w:color w:val="000000" w:themeColor="text1"/>
          <w:lang w:val="pl-PL" w:eastAsia="pl-PL"/>
        </w:rPr>
        <w:t xml:space="preserve">Załącznik nr 7 </w:t>
      </w:r>
      <w:r w:rsidR="005A7D93">
        <w:rPr>
          <w:rFonts w:ascii="Lato" w:hAnsi="Lato"/>
          <w:color w:val="000000" w:themeColor="text1"/>
          <w:lang w:val="pl-PL" w:eastAsia="pl-PL"/>
        </w:rPr>
        <w:t>do SIWZ.</w:t>
      </w:r>
    </w:p>
    <w:p w:rsidR="00D55B13" w:rsidRPr="00CC19AB" w:rsidRDefault="00D55B13" w:rsidP="00D55B13">
      <w:pPr>
        <w:pStyle w:val="Akapitzlist"/>
        <w:numPr>
          <w:ilvl w:val="0"/>
          <w:numId w:val="16"/>
        </w:numPr>
        <w:spacing w:before="0" w:after="0" w:line="360" w:lineRule="auto"/>
        <w:jc w:val="both"/>
        <w:rPr>
          <w:rFonts w:ascii="Lato" w:hAnsi="Lato"/>
          <w:bCs/>
          <w:lang w:val="pl-PL"/>
        </w:rPr>
      </w:pPr>
      <w:r w:rsidRPr="00CC19AB">
        <w:rPr>
          <w:rFonts w:ascii="Lato" w:hAnsi="Lato"/>
          <w:lang w:val="pl-PL"/>
        </w:rPr>
        <w:t xml:space="preserve">Na wezwanie Zamawiającego Wykonawca zobowiązany jest do złożenia następujących oświadczeń i dokumentów na potwierdzenie okoliczności, o których mowa w art. 25 ust. 1 pkt. 3 </w:t>
      </w:r>
      <w:proofErr w:type="spellStart"/>
      <w:r w:rsidRPr="00CC19AB">
        <w:rPr>
          <w:rFonts w:ascii="Lato" w:hAnsi="Lato"/>
          <w:lang w:val="pl-PL"/>
        </w:rPr>
        <w:t>ZamPublU</w:t>
      </w:r>
      <w:proofErr w:type="spellEnd"/>
      <w:r w:rsidRPr="00CC19AB">
        <w:rPr>
          <w:rFonts w:ascii="Lato" w:hAnsi="Lato"/>
          <w:lang w:val="pl-PL"/>
        </w:rPr>
        <w:t>:</w:t>
      </w:r>
    </w:p>
    <w:p w:rsidR="00D55B13" w:rsidRPr="00CC19AB" w:rsidRDefault="00D55B13" w:rsidP="00D55B13">
      <w:pPr>
        <w:pStyle w:val="Akapitzlist"/>
        <w:numPr>
          <w:ilvl w:val="1"/>
          <w:numId w:val="17"/>
        </w:numPr>
        <w:spacing w:before="0" w:after="0" w:line="360" w:lineRule="auto"/>
        <w:jc w:val="both"/>
        <w:rPr>
          <w:rFonts w:ascii="Lato" w:hAnsi="Lato"/>
          <w:bCs/>
          <w:lang w:val="pl-PL"/>
        </w:rPr>
      </w:pPr>
      <w:r w:rsidRPr="00CC19AB">
        <w:rPr>
          <w:rFonts w:ascii="Lato" w:hAnsi="Lato" w:cs="Arial"/>
          <w:lang w:val="pl-PL"/>
        </w:rPr>
        <w:lastRenderedPageBreak/>
        <w:t xml:space="preserve">odpis z właściwego rejestru lub z centralnej ewidencji i informacji o działalności gospodarczej, jeżeli odrębne przepisy wymagają wpisu do rejestru lub ewidencji, w celu potwierdzenia braku podstaw wykluczenia na podstawie art. 24 ust. 5 pkt 1 </w:t>
      </w:r>
      <w:proofErr w:type="spellStart"/>
      <w:r w:rsidRPr="00CC19AB">
        <w:rPr>
          <w:rFonts w:ascii="Lato" w:hAnsi="Lato"/>
          <w:lang w:val="pl-PL"/>
        </w:rPr>
        <w:t>ZamPublU</w:t>
      </w:r>
      <w:proofErr w:type="spellEnd"/>
      <w:r w:rsidRPr="00CC19AB">
        <w:rPr>
          <w:rFonts w:ascii="Lato" w:hAnsi="Lato"/>
          <w:lang w:val="pl-PL"/>
        </w:rPr>
        <w:t>;</w:t>
      </w:r>
    </w:p>
    <w:p w:rsidR="00D55B13" w:rsidRPr="00CC19AB" w:rsidRDefault="00D55B13" w:rsidP="00D55B13">
      <w:pPr>
        <w:pStyle w:val="Akapitzlist"/>
        <w:numPr>
          <w:ilvl w:val="1"/>
          <w:numId w:val="17"/>
        </w:numPr>
        <w:spacing w:before="0" w:after="0" w:line="360" w:lineRule="auto"/>
        <w:jc w:val="both"/>
        <w:rPr>
          <w:rFonts w:ascii="Lato" w:hAnsi="Lato"/>
          <w:bCs/>
          <w:lang w:val="pl-PL"/>
        </w:rPr>
      </w:pPr>
      <w:r w:rsidRPr="00CC19AB">
        <w:rPr>
          <w:rFonts w:ascii="Lato" w:hAnsi="Lato" w:cs="Arial"/>
          <w:lang w:val="pl-PL"/>
        </w:rPr>
        <w:t>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Pr="00CC19AB">
        <w:rPr>
          <w:rFonts w:ascii="Lato" w:eastAsia="SimSun" w:hAnsi="Lato" w:cs="Arial"/>
          <w:color w:val="000000"/>
          <w:shd w:val="clear" w:color="auto" w:fill="FFFFFF"/>
          <w:lang w:val="pl-PL"/>
        </w:rPr>
        <w:t>;</w:t>
      </w:r>
    </w:p>
    <w:p w:rsidR="00D55B13" w:rsidRPr="00CC19AB" w:rsidRDefault="00D55B13" w:rsidP="00D55B13">
      <w:pPr>
        <w:pStyle w:val="Akapitzlist"/>
        <w:numPr>
          <w:ilvl w:val="1"/>
          <w:numId w:val="17"/>
        </w:numPr>
        <w:spacing w:before="0" w:after="0" w:line="360" w:lineRule="auto"/>
        <w:jc w:val="both"/>
        <w:rPr>
          <w:rFonts w:ascii="Lato" w:hAnsi="Lato"/>
          <w:bCs/>
          <w:lang w:val="pl-PL"/>
        </w:rPr>
      </w:pPr>
      <w:r w:rsidRPr="00CC19AB">
        <w:rPr>
          <w:rFonts w:ascii="Lato" w:hAnsi="Lato" w:cs="Arial"/>
          <w:lang w:val="pl-PL"/>
        </w:rPr>
        <w:t>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Pr="00CC19AB">
        <w:rPr>
          <w:rFonts w:ascii="Lato" w:eastAsia="SimSun" w:hAnsi="Lato" w:cs="Arial"/>
          <w:color w:val="000000"/>
          <w:shd w:val="clear" w:color="auto" w:fill="FFFFFF"/>
          <w:lang w:val="pl-PL"/>
        </w:rPr>
        <w:t>;</w:t>
      </w:r>
    </w:p>
    <w:p w:rsidR="00D55B13" w:rsidRPr="00CC19AB" w:rsidRDefault="00D55B13" w:rsidP="00D55B13">
      <w:pPr>
        <w:pStyle w:val="Akapitzlist"/>
        <w:numPr>
          <w:ilvl w:val="1"/>
          <w:numId w:val="17"/>
        </w:numPr>
        <w:spacing w:before="0" w:after="0" w:line="360" w:lineRule="auto"/>
        <w:jc w:val="both"/>
        <w:rPr>
          <w:rFonts w:ascii="Lato" w:hAnsi="Lato"/>
          <w:bCs/>
          <w:lang w:val="pl-PL"/>
        </w:rPr>
      </w:pPr>
      <w:r w:rsidRPr="00CC19AB">
        <w:rPr>
          <w:rFonts w:ascii="Lato" w:hAnsi="Lato"/>
          <w:lang w:val="pl-PL"/>
        </w:rPr>
        <w:t xml:space="preserve">oświadczenia Wykonawcy o niezaleganiu z opłacaniem podatków i opłat lokalnych, o których mowa w </w:t>
      </w:r>
      <w:r w:rsidR="00494E10" w:rsidRPr="00CC19AB">
        <w:rPr>
          <w:rStyle w:val="Hipercze"/>
          <w:rFonts w:ascii="Lato" w:eastAsia="Calibri" w:hAnsi="Lato"/>
          <w:color w:val="000000" w:themeColor="text1"/>
          <w:u w:val="none"/>
          <w:lang w:val="pl-PL"/>
        </w:rPr>
        <w:t>ustawie</w:t>
      </w:r>
      <w:r w:rsidRPr="00CC19AB">
        <w:rPr>
          <w:rFonts w:ascii="Lato" w:hAnsi="Lato"/>
          <w:lang w:val="pl-PL"/>
        </w:rPr>
        <w:t xml:space="preserve"> z dnia 12 stycznia 1991 r. o podatkach i opłatach lokalnych (Dz. U. z 2018 r. poz. 1445) </w:t>
      </w:r>
      <w:r w:rsidRPr="00CC19AB">
        <w:rPr>
          <w:rFonts w:ascii="Lato" w:hAnsi="Lato" w:cs="Arial"/>
          <w:lang w:val="pl-PL"/>
        </w:rPr>
        <w:t>wg wzoru stanowiącego</w:t>
      </w:r>
      <w:r w:rsidR="007D2C44">
        <w:rPr>
          <w:rFonts w:ascii="Lato" w:hAnsi="Lato"/>
          <w:b/>
          <w:lang w:val="pl-PL" w:eastAsia="pl-PL"/>
        </w:rPr>
        <w:t xml:space="preserve"> Załącznik nr 11</w:t>
      </w:r>
      <w:r w:rsidRPr="00CC19AB">
        <w:rPr>
          <w:rFonts w:ascii="Lato" w:hAnsi="Lato"/>
          <w:b/>
          <w:lang w:val="pl-PL" w:eastAsia="pl-PL"/>
        </w:rPr>
        <w:t xml:space="preserve"> </w:t>
      </w:r>
      <w:r w:rsidRPr="00CC19AB">
        <w:rPr>
          <w:rFonts w:ascii="Lato" w:hAnsi="Lato"/>
          <w:lang w:val="pl-PL" w:eastAsia="pl-PL"/>
        </w:rPr>
        <w:t>do SIWZ</w:t>
      </w:r>
      <w:r w:rsidRPr="00CC19AB">
        <w:rPr>
          <w:rFonts w:ascii="Lato" w:hAnsi="Lato"/>
          <w:lang w:val="pl-PL"/>
        </w:rPr>
        <w:t>.</w:t>
      </w:r>
    </w:p>
    <w:p w:rsidR="00D55B13" w:rsidRPr="00CC19AB" w:rsidRDefault="00D55B13" w:rsidP="00D55B13">
      <w:pPr>
        <w:pStyle w:val="Akapitzlist"/>
        <w:numPr>
          <w:ilvl w:val="0"/>
          <w:numId w:val="17"/>
        </w:numPr>
        <w:spacing w:before="0" w:after="0" w:line="360" w:lineRule="auto"/>
        <w:jc w:val="both"/>
        <w:rPr>
          <w:rFonts w:ascii="Lato" w:hAnsi="Lato"/>
          <w:bCs/>
          <w:lang w:val="pl-PL"/>
        </w:rPr>
      </w:pPr>
      <w:r w:rsidRPr="00CC19AB">
        <w:rPr>
          <w:rFonts w:ascii="Lato" w:hAnsi="Lato" w:cs="Arial"/>
          <w:lang w:val="pl-PL"/>
        </w:rPr>
        <w:t>Jeżeli Wykonawca ma siedzibę lub miejsce zamieszkania poza terytorium Rzeczypospolitej Polskiej zamiast dokumentów:</w:t>
      </w:r>
    </w:p>
    <w:p w:rsidR="00D55B13" w:rsidRPr="00CC19AB" w:rsidRDefault="00D55B13" w:rsidP="00D55B13">
      <w:pPr>
        <w:pStyle w:val="Akapitzlist"/>
        <w:numPr>
          <w:ilvl w:val="1"/>
          <w:numId w:val="17"/>
        </w:numPr>
        <w:spacing w:before="0" w:after="0" w:line="360" w:lineRule="auto"/>
        <w:jc w:val="both"/>
        <w:rPr>
          <w:rFonts w:ascii="Lato" w:hAnsi="Lato"/>
          <w:bCs/>
          <w:lang w:val="pl-PL"/>
        </w:rPr>
      </w:pPr>
      <w:r w:rsidRPr="00CC19AB">
        <w:rPr>
          <w:rFonts w:ascii="Lato" w:hAnsi="Lato" w:cs="Arial"/>
          <w:lang w:val="pl-PL"/>
        </w:rPr>
        <w:t>o których mowa w ust. 7 pkt. 1-3 składa dokument lub dokumenty wystawione w kraju, w którym ma siedzibę lub miejsce zamieszkania, potwierdzające odpowiednio, że:</w:t>
      </w:r>
    </w:p>
    <w:p w:rsidR="00D55B13" w:rsidRPr="00CC19AB" w:rsidRDefault="00D55B13" w:rsidP="00D55B13">
      <w:pPr>
        <w:pStyle w:val="Akapitzlist"/>
        <w:numPr>
          <w:ilvl w:val="2"/>
          <w:numId w:val="17"/>
        </w:numPr>
        <w:spacing w:before="0" w:after="0" w:line="360" w:lineRule="auto"/>
        <w:jc w:val="both"/>
        <w:rPr>
          <w:rFonts w:ascii="Lato" w:hAnsi="Lato"/>
          <w:bCs/>
          <w:lang w:val="pl-PL"/>
        </w:rPr>
      </w:pPr>
      <w:r w:rsidRPr="00CC19AB">
        <w:rPr>
          <w:rFonts w:ascii="Lato" w:hAnsi="Lato" w:cs="Arial"/>
          <w:lang w:val="pl-PL"/>
        </w:rPr>
        <w:t xml:space="preserve">nie otwarto jego likwidacji ani nie ogłoszono upadłości, </w:t>
      </w:r>
    </w:p>
    <w:p w:rsidR="00D55B13" w:rsidRPr="00CC19AB" w:rsidRDefault="00D55B13" w:rsidP="00D55B13">
      <w:pPr>
        <w:pStyle w:val="Akapitzlist"/>
        <w:numPr>
          <w:ilvl w:val="2"/>
          <w:numId w:val="17"/>
        </w:numPr>
        <w:spacing w:before="0" w:after="0" w:line="360" w:lineRule="auto"/>
        <w:jc w:val="both"/>
        <w:rPr>
          <w:rFonts w:ascii="Lato" w:hAnsi="Lato"/>
          <w:bCs/>
          <w:lang w:val="pl-PL"/>
        </w:rPr>
      </w:pPr>
      <w:r w:rsidRPr="00CC19AB">
        <w:rPr>
          <w:rFonts w:ascii="Lato" w:hAnsi="Lato" w:cs="Arial"/>
          <w:lang w:val="pl-PL"/>
        </w:rPr>
        <w:t>nie zalega z uiszczeniem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D55B13" w:rsidRPr="00CC19AB" w:rsidRDefault="00D55B13" w:rsidP="00D55B13">
      <w:pPr>
        <w:pStyle w:val="Akapitzlist"/>
        <w:numPr>
          <w:ilvl w:val="0"/>
          <w:numId w:val="17"/>
        </w:numPr>
        <w:spacing w:before="0" w:after="0" w:line="360" w:lineRule="auto"/>
        <w:jc w:val="both"/>
        <w:rPr>
          <w:rFonts w:ascii="Lato" w:hAnsi="Lato"/>
          <w:bCs/>
          <w:lang w:val="pl-PL"/>
        </w:rPr>
      </w:pPr>
      <w:r w:rsidRPr="00CC19AB">
        <w:rPr>
          <w:rFonts w:ascii="Lato" w:hAnsi="Lato" w:cs="Arial"/>
          <w:lang w:val="pl-PL"/>
        </w:rPr>
        <w:t>Dokumenty, o których mowa powyżej ust. 8. pkt 1 lit. a powinny być wystawione nie wcześniej niż 6 miesięcy przed upływem terminu składania ofert. Dokumenty, o których mowa powyżej w ust. 8 pkt. 1 lit. b powinny być wystawiane nie wcześniej niż 3 miesiące przed upływem terminu składania ofert.</w:t>
      </w:r>
    </w:p>
    <w:p w:rsidR="00D55B13" w:rsidRPr="00CC19AB" w:rsidRDefault="00D55B13" w:rsidP="00D55B13">
      <w:pPr>
        <w:pStyle w:val="Akapitzlist"/>
        <w:numPr>
          <w:ilvl w:val="0"/>
          <w:numId w:val="17"/>
        </w:numPr>
        <w:spacing w:before="0" w:after="0" w:line="360" w:lineRule="auto"/>
        <w:jc w:val="both"/>
        <w:rPr>
          <w:rFonts w:ascii="Lato" w:hAnsi="Lato"/>
          <w:bCs/>
          <w:lang w:val="pl-PL"/>
        </w:rPr>
      </w:pPr>
      <w:r w:rsidRPr="00CC19AB">
        <w:rPr>
          <w:rFonts w:ascii="Lato" w:hAnsi="Lato" w:cs="Arial"/>
          <w:lang w:val="pl-PL"/>
        </w:rPr>
        <w:t xml:space="preserve">Jeżeli w miejscu zamieszkania osoby lub kraju, w którym Wykonawca ma siedzibę lub miejsce zamieszkania, nie wydaje się dokumentów, o których mowa w ust. 8.,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t>
      </w:r>
      <w:r w:rsidRPr="00CC19AB">
        <w:rPr>
          <w:rFonts w:ascii="Lato" w:hAnsi="Lato" w:cs="Arial"/>
          <w:lang w:val="pl-PL"/>
        </w:rPr>
        <w:lastRenderedPageBreak/>
        <w:t>właściwym ze względu na siedzibę lub miejsce zamieszkania Wykonawcy lub miejsce zamieszkania tej osoby. Postanowienia ust. 9. stosuje się odpowiednio.</w:t>
      </w:r>
    </w:p>
    <w:p w:rsidR="00D55B13" w:rsidRPr="00CC19AB" w:rsidRDefault="00D55B13" w:rsidP="00D55B13">
      <w:pPr>
        <w:pStyle w:val="Akapitzlist"/>
        <w:numPr>
          <w:ilvl w:val="0"/>
          <w:numId w:val="17"/>
        </w:numPr>
        <w:spacing w:before="0" w:after="0" w:line="360" w:lineRule="auto"/>
        <w:jc w:val="both"/>
        <w:rPr>
          <w:rFonts w:ascii="Lato" w:hAnsi="Lato"/>
          <w:bCs/>
          <w:lang w:val="pl-PL"/>
        </w:rPr>
      </w:pPr>
      <w:r w:rsidRPr="00CC19AB">
        <w:rPr>
          <w:rFonts w:ascii="Lato" w:hAnsi="Lato" w:cs="Arial"/>
          <w:lang w:val="pl-P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D55B13" w:rsidRPr="00CC19AB" w:rsidRDefault="00D55B13" w:rsidP="00D55B13">
      <w:pPr>
        <w:pStyle w:val="Akapitzlist"/>
        <w:numPr>
          <w:ilvl w:val="0"/>
          <w:numId w:val="17"/>
        </w:numPr>
        <w:spacing w:before="0" w:after="0" w:line="360" w:lineRule="auto"/>
        <w:jc w:val="both"/>
        <w:rPr>
          <w:rFonts w:ascii="Lato" w:hAnsi="Lato"/>
          <w:bCs/>
          <w:lang w:val="pl-PL"/>
        </w:rPr>
      </w:pPr>
      <w:r w:rsidRPr="00CC19AB">
        <w:rPr>
          <w:rFonts w:ascii="Lato" w:hAnsi="Lato"/>
          <w:lang w:val="pl-PL"/>
        </w:rPr>
        <w:t xml:space="preserve">Wykonawca nie jest obowiązany do złożenia oświadczeń lub dokumentów potwierdzających okoliczności, o których mowa w art. 25 ust. 1 pkt 1 i 3, jeżeli Zamawiający posiada oświadczenia lub dokumenty dotyczące tego Wykonawcy (o ile są one aktualne) lub może je uzyskać za pomocą bezpłatnych i ogólnodostępnych baz danych, w szczególności rejestrów publicznych w rozumieniu </w:t>
      </w:r>
      <w:r w:rsidRPr="00CC19AB">
        <w:rPr>
          <w:rStyle w:val="Hipercze"/>
          <w:rFonts w:ascii="Lato" w:eastAsia="Calibri" w:hAnsi="Lato"/>
          <w:color w:val="000000" w:themeColor="text1"/>
          <w:u w:val="none"/>
          <w:lang w:val="pl-PL"/>
        </w:rPr>
        <w:t>ustawy</w:t>
      </w:r>
      <w:r w:rsidRPr="00CC19AB">
        <w:rPr>
          <w:rFonts w:ascii="Lato" w:hAnsi="Lato"/>
          <w:lang w:val="pl-PL"/>
        </w:rPr>
        <w:t xml:space="preserve"> z dnia 17 lutego 2005 r. o informatyzacji działalności podmiotów realizujących zadania publiczne (Dz. U. z 2017 r. poz. 570).</w:t>
      </w:r>
    </w:p>
    <w:p w:rsidR="00D55B13" w:rsidRPr="00CC19AB" w:rsidRDefault="00D55B13" w:rsidP="00D55B13">
      <w:pPr>
        <w:spacing w:line="360" w:lineRule="auto"/>
        <w:jc w:val="both"/>
        <w:rPr>
          <w:rFonts w:ascii="Lato" w:hAnsi="Lato"/>
          <w:sz w:val="20"/>
          <w:szCs w:val="20"/>
        </w:rPr>
      </w:pPr>
    </w:p>
    <w:p w:rsidR="00D55B13" w:rsidRPr="00CC19AB" w:rsidRDefault="00D55B13" w:rsidP="00D55B13">
      <w:pPr>
        <w:pStyle w:val="Akapitzlist"/>
        <w:numPr>
          <w:ilvl w:val="0"/>
          <w:numId w:val="21"/>
        </w:numPr>
        <w:spacing w:before="0" w:after="0"/>
        <w:ind w:left="426" w:hanging="426"/>
        <w:jc w:val="both"/>
        <w:rPr>
          <w:rFonts w:ascii="Lato" w:hAnsi="Lato"/>
          <w:b/>
          <w:lang w:val="pl-PL"/>
        </w:rPr>
      </w:pPr>
      <w:r w:rsidRPr="00CC19AB">
        <w:rPr>
          <w:rFonts w:ascii="Lato" w:hAnsi="Lato"/>
          <w:b/>
          <w:lang w:val="pl-PL"/>
        </w:rPr>
        <w:t>Informacja dla Wykonawców polegających na zasobach innych podmiotów, na zasadach określonych w art. 22a oraz zamierzających powierzyć wykonanie części zamówienia podwykonawcom.</w:t>
      </w:r>
    </w:p>
    <w:p w:rsidR="00D55B13" w:rsidRPr="00CC19AB" w:rsidRDefault="00D55B13" w:rsidP="00D55B13">
      <w:pPr>
        <w:pStyle w:val="Akapitzlist"/>
        <w:jc w:val="both"/>
        <w:rPr>
          <w:rFonts w:ascii="Lato" w:hAnsi="Lato"/>
          <w:b/>
          <w:lang w:val="pl-PL"/>
        </w:rPr>
      </w:pPr>
    </w:p>
    <w:p w:rsidR="00D55B13" w:rsidRPr="00CC19AB" w:rsidRDefault="00D55B13" w:rsidP="00D55B13">
      <w:pPr>
        <w:pStyle w:val="Akapitzlist"/>
        <w:numPr>
          <w:ilvl w:val="0"/>
          <w:numId w:val="18"/>
        </w:numPr>
        <w:spacing w:before="0" w:after="0" w:line="360" w:lineRule="auto"/>
        <w:jc w:val="both"/>
        <w:rPr>
          <w:rFonts w:ascii="Lato" w:hAnsi="Lato"/>
          <w:lang w:val="pl-PL"/>
        </w:rPr>
      </w:pPr>
      <w:r w:rsidRPr="00CC19AB">
        <w:rPr>
          <w:rFonts w:ascii="Lato" w:hAnsi="Lato"/>
          <w:lang w:val="pl-PL"/>
        </w:rPr>
        <w:t xml:space="preserve">Jeżeli Wykonawca polega na innym podmiocie na zasadach określonych w art. 22a </w:t>
      </w:r>
      <w:proofErr w:type="spellStart"/>
      <w:r w:rsidRPr="00CC19AB">
        <w:rPr>
          <w:rFonts w:ascii="Lato" w:hAnsi="Lato"/>
          <w:lang w:val="pl-PL"/>
        </w:rPr>
        <w:t>ZamPublU</w:t>
      </w:r>
      <w:proofErr w:type="spellEnd"/>
      <w:r w:rsidRPr="00CC19AB">
        <w:rPr>
          <w:rFonts w:ascii="Lato" w:hAnsi="Lato"/>
          <w:lang w:val="pl-PL"/>
        </w:rPr>
        <w:t xml:space="preserve">, wraz z ofertą powinien złożyć zobowiązanie tego podmiotu lub inny dokument służący wykazaniu do oddania Wykonawcy do dyspozycji niezbędnych zasobów na potrzeby realizacji zamówienia, </w:t>
      </w:r>
      <w:r w:rsidRPr="00CC19AB">
        <w:rPr>
          <w:rFonts w:ascii="Lato" w:hAnsi="Lato" w:cs="Arial"/>
          <w:lang w:val="pl-PL"/>
        </w:rPr>
        <w:t xml:space="preserve">wg wzoru stanowiącego </w:t>
      </w:r>
      <w:r w:rsidRPr="00CC19AB">
        <w:rPr>
          <w:rFonts w:ascii="Lato" w:hAnsi="Lato"/>
          <w:b/>
          <w:lang w:val="pl-PL" w:eastAsia="pl-PL"/>
        </w:rPr>
        <w:t xml:space="preserve">Załącznik nr 4 </w:t>
      </w:r>
      <w:r w:rsidRPr="00CC19AB">
        <w:rPr>
          <w:rFonts w:ascii="Lato" w:hAnsi="Lato"/>
          <w:lang w:val="pl-PL" w:eastAsia="pl-PL"/>
        </w:rPr>
        <w:t>do SIWZ</w:t>
      </w:r>
      <w:r w:rsidRPr="00CC19AB">
        <w:rPr>
          <w:rFonts w:ascii="Lato" w:hAnsi="Lato"/>
          <w:lang w:val="pl-PL"/>
        </w:rPr>
        <w:t xml:space="preserve">. </w:t>
      </w:r>
    </w:p>
    <w:p w:rsidR="00D55B13" w:rsidRPr="00CC19AB" w:rsidRDefault="00D55B13" w:rsidP="00D55B13">
      <w:pPr>
        <w:pStyle w:val="Akapitzlist"/>
        <w:numPr>
          <w:ilvl w:val="0"/>
          <w:numId w:val="18"/>
        </w:numPr>
        <w:spacing w:before="0" w:after="0" w:line="360" w:lineRule="auto"/>
        <w:jc w:val="both"/>
        <w:rPr>
          <w:rFonts w:ascii="Lato" w:hAnsi="Lato"/>
          <w:lang w:val="pl-PL"/>
        </w:rPr>
      </w:pPr>
      <w:r w:rsidRPr="00CC19AB">
        <w:rPr>
          <w:rFonts w:ascii="Lato" w:hAnsi="Lato"/>
          <w:lang w:val="pl-PL"/>
        </w:rPr>
        <w:t>Wykonawca, który powołuje się na zasoby innych podmiotów, w celu wykazania braku podstaw ich wykluczenia oraz spełniania, w zakresie, w jakim powołuje się na ich zasoby, warunków udziału w postępowaniu, składa dokumenty dotyczące tych podmiotów, podpisane przez te podmioty a wymienione w  części VIA ust. 7 pkt 1 – 4.</w:t>
      </w:r>
    </w:p>
    <w:p w:rsidR="00D55B13" w:rsidRPr="00CC19AB" w:rsidRDefault="00D55B13" w:rsidP="00D55B13">
      <w:pPr>
        <w:pStyle w:val="Akapitzlist"/>
        <w:numPr>
          <w:ilvl w:val="0"/>
          <w:numId w:val="18"/>
        </w:numPr>
        <w:spacing w:before="0" w:after="0" w:line="360" w:lineRule="auto"/>
        <w:jc w:val="both"/>
        <w:rPr>
          <w:rFonts w:ascii="Lato" w:hAnsi="Lato"/>
          <w:lang w:val="pl-PL"/>
        </w:rPr>
      </w:pPr>
      <w:r w:rsidRPr="00CC19AB">
        <w:rPr>
          <w:rFonts w:ascii="Lato" w:hAnsi="Lato"/>
          <w:lang w:val="pl-PL"/>
        </w:rPr>
        <w:t xml:space="preserve">Na wezwanie Zamawiającego Wykonawca, który polega na zdolnościach lub sytuacji innych podmiotów na zasadach określonych w art. 22a </w:t>
      </w:r>
      <w:proofErr w:type="spellStart"/>
      <w:r w:rsidRPr="00CC19AB">
        <w:rPr>
          <w:rFonts w:ascii="Lato" w:hAnsi="Lato"/>
          <w:lang w:val="pl-PL"/>
        </w:rPr>
        <w:t>ZamPublU</w:t>
      </w:r>
      <w:proofErr w:type="spellEnd"/>
      <w:r w:rsidRPr="00CC19AB">
        <w:rPr>
          <w:rFonts w:ascii="Lato" w:hAnsi="Lato"/>
          <w:lang w:val="pl-PL"/>
        </w:rPr>
        <w:t xml:space="preserve"> zobowiązany jest do przedstawienia w odniesieniu do tych podmiotów dokumentów wymienionych w części VIA ust. 7 pkt 1 – 4 oraz właściwych dokumentów wskazanych w części VIA ust. 6 odpowiednio do udostępnianych zasobów. </w:t>
      </w:r>
    </w:p>
    <w:p w:rsidR="00D55B13" w:rsidRPr="00CC19AB" w:rsidRDefault="00D55B13" w:rsidP="00D55B13">
      <w:pPr>
        <w:pStyle w:val="Akapitzlist"/>
        <w:numPr>
          <w:ilvl w:val="0"/>
          <w:numId w:val="18"/>
        </w:numPr>
        <w:spacing w:before="0" w:after="0" w:line="360" w:lineRule="auto"/>
        <w:jc w:val="both"/>
        <w:rPr>
          <w:rFonts w:ascii="Lato" w:hAnsi="Lato"/>
          <w:lang w:val="pl-PL"/>
        </w:rPr>
      </w:pPr>
      <w:r w:rsidRPr="00CC19AB">
        <w:rPr>
          <w:rFonts w:ascii="Lato" w:hAnsi="Lato"/>
          <w:lang w:val="pl-PL"/>
        </w:rPr>
        <w:t>Wykonawca, który zamierza powierzyć wykonanie części zamówienia podwykonawcom, na etapie postępowania o udzielenie zamówienia publicznego składa</w:t>
      </w:r>
      <w:r w:rsidR="007D2C44">
        <w:rPr>
          <w:rFonts w:ascii="Lato" w:hAnsi="Lato"/>
          <w:b/>
          <w:color w:val="000000" w:themeColor="text1"/>
          <w:lang w:val="pl-PL" w:eastAsia="pl-PL"/>
        </w:rPr>
        <w:t xml:space="preserve"> Załącznik nr 9</w:t>
      </w:r>
      <w:r w:rsidRPr="00CC19AB">
        <w:rPr>
          <w:rFonts w:ascii="Lato" w:hAnsi="Lato"/>
          <w:b/>
          <w:color w:val="000000" w:themeColor="text1"/>
          <w:lang w:val="pl-PL" w:eastAsia="pl-PL"/>
        </w:rPr>
        <w:t xml:space="preserve"> </w:t>
      </w:r>
      <w:r w:rsidRPr="00CC19AB">
        <w:rPr>
          <w:rFonts w:ascii="Lato" w:hAnsi="Lato"/>
          <w:color w:val="000000" w:themeColor="text1"/>
          <w:lang w:val="pl-PL" w:eastAsia="pl-PL"/>
        </w:rPr>
        <w:t xml:space="preserve">do SIWZ oraz na wezwanie Zamawiającego dokumenty </w:t>
      </w:r>
      <w:r w:rsidRPr="00CC19AB">
        <w:rPr>
          <w:rFonts w:ascii="Lato" w:hAnsi="Lato"/>
          <w:lang w:val="pl-PL"/>
        </w:rPr>
        <w:t>wymienione w części VIA ust. 7 pkt 1 – 4.</w:t>
      </w:r>
    </w:p>
    <w:p w:rsidR="00D55B13" w:rsidRPr="00CC19AB" w:rsidRDefault="00D55B13" w:rsidP="00D55B13">
      <w:pPr>
        <w:pStyle w:val="Akapitzlist"/>
        <w:spacing w:before="0" w:after="0" w:line="360" w:lineRule="auto"/>
        <w:ind w:left="414"/>
        <w:jc w:val="both"/>
        <w:rPr>
          <w:rFonts w:ascii="Lato" w:hAnsi="Lato"/>
          <w:lang w:val="pl-PL"/>
        </w:rPr>
      </w:pPr>
    </w:p>
    <w:p w:rsidR="00D55B13" w:rsidRPr="00CC19AB" w:rsidRDefault="00D55B13" w:rsidP="00D55B13">
      <w:pPr>
        <w:pStyle w:val="Akapitzlist"/>
        <w:numPr>
          <w:ilvl w:val="0"/>
          <w:numId w:val="21"/>
        </w:numPr>
        <w:spacing w:before="0" w:after="0" w:line="360" w:lineRule="auto"/>
        <w:ind w:left="426" w:hanging="426"/>
        <w:jc w:val="both"/>
        <w:rPr>
          <w:rFonts w:ascii="Lato" w:hAnsi="Lato"/>
          <w:b/>
          <w:lang w:val="pl-PL"/>
        </w:rPr>
      </w:pPr>
      <w:r w:rsidRPr="00CC19AB">
        <w:rPr>
          <w:rFonts w:ascii="Lato" w:hAnsi="Lato"/>
          <w:b/>
          <w:lang w:val="pl-PL"/>
        </w:rPr>
        <w:t xml:space="preserve">Informacja dla Wykonawców wspólnie ubiegających się o udzielenie zamówienia </w:t>
      </w:r>
    </w:p>
    <w:p w:rsidR="00D55B13" w:rsidRPr="00CC19AB" w:rsidRDefault="00D55B13" w:rsidP="00D55B13">
      <w:pPr>
        <w:pStyle w:val="Akapitzlist"/>
        <w:numPr>
          <w:ilvl w:val="0"/>
          <w:numId w:val="19"/>
        </w:numPr>
        <w:spacing w:before="120" w:line="360" w:lineRule="auto"/>
        <w:jc w:val="both"/>
        <w:rPr>
          <w:rFonts w:ascii="Lato" w:hAnsi="Lato"/>
          <w:lang w:val="pl-PL"/>
        </w:rPr>
      </w:pPr>
      <w:r w:rsidRPr="00CC19AB">
        <w:rPr>
          <w:rFonts w:ascii="Lato" w:hAnsi="Lato"/>
          <w:lang w:val="pl-PL"/>
        </w:rPr>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bookmarkStart w:id="0" w:name="_Hlk512603738"/>
      <w:bookmarkStart w:id="1" w:name="Tekst57"/>
    </w:p>
    <w:bookmarkEnd w:id="0"/>
    <w:p w:rsidR="00D55B13" w:rsidRPr="00CC19AB" w:rsidRDefault="00D55B13" w:rsidP="00D55B13">
      <w:pPr>
        <w:pStyle w:val="Akapitzlist"/>
        <w:numPr>
          <w:ilvl w:val="0"/>
          <w:numId w:val="19"/>
        </w:numPr>
        <w:spacing w:before="120" w:line="360" w:lineRule="auto"/>
        <w:jc w:val="both"/>
        <w:rPr>
          <w:rFonts w:ascii="Lato" w:hAnsi="Lato" w:cs="Arial"/>
          <w:lang w:val="pl-PL"/>
        </w:rPr>
      </w:pPr>
      <w:r w:rsidRPr="00CC19AB">
        <w:rPr>
          <w:rFonts w:ascii="Lato" w:hAnsi="Lato" w:cs="Arial"/>
          <w:lang w:val="pl-PL"/>
        </w:rPr>
        <w:t xml:space="preserve">W przypadku oferty Wykonawców wspólnie ubiegających się o udzielenie zamówienia (konsorcjum): </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lang w:val="pl-PL"/>
        </w:rPr>
        <w:lastRenderedPageBreak/>
        <w:t>w formularzu oferty należy wskazać firmy (nazwy) wszystkich Wykonawców wspólnie ubiegających się o udzielenie zamówienia;</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lang w:val="pl-PL"/>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color w:val="000000" w:themeColor="text1"/>
          <w:lang w:val="pl-PL"/>
        </w:rPr>
        <w:t xml:space="preserve">dokumenty, o których mowa </w:t>
      </w:r>
      <w:r w:rsidRPr="00CC19AB">
        <w:rPr>
          <w:rFonts w:ascii="Lato" w:hAnsi="Lato" w:cs="Arial"/>
          <w:lang w:val="pl-PL"/>
        </w:rPr>
        <w:t xml:space="preserve">w części VIA pkt 7 </w:t>
      </w:r>
      <w:proofErr w:type="spellStart"/>
      <w:r w:rsidRPr="00CC19AB">
        <w:rPr>
          <w:rFonts w:ascii="Lato" w:hAnsi="Lato" w:cs="Arial"/>
          <w:lang w:val="pl-PL"/>
        </w:rPr>
        <w:t>ppkt</w:t>
      </w:r>
      <w:proofErr w:type="spellEnd"/>
      <w:r w:rsidRPr="00CC19AB">
        <w:rPr>
          <w:rFonts w:ascii="Lato" w:hAnsi="Lato" w:cs="Arial"/>
          <w:lang w:val="pl-PL"/>
        </w:rPr>
        <w:t xml:space="preserve"> 1 – 4 obowiązany </w:t>
      </w:r>
      <w:r w:rsidRPr="00CC19AB">
        <w:rPr>
          <w:rFonts w:ascii="Lato" w:hAnsi="Lato" w:cs="Arial"/>
          <w:color w:val="000000" w:themeColor="text1"/>
          <w:lang w:val="pl-PL"/>
        </w:rPr>
        <w:t>będzie złożyć każdy z Wykonawców wspólnie ubiegających się o udzielenie zamówienia;</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lang w:val="pl-PL"/>
        </w:rPr>
        <w:t>wszyscy Wykonawcy wspólnie ubiegający się o udzielenie zamówienia będą ponosić odpowiedzialność solidarną za wykonanie umowy;</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lang w:val="pl-PL"/>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lang w:val="pl-PL"/>
        </w:rPr>
        <w:t>Zamawiający może w ramach odpowiedzialności solidarnej żądać wykonania umowy w całości przez lidera lub od wszystkich Wykonawców wspólnie ubiegających się o udzielenie zamówienia łącznie lub każdego z osobna.</w:t>
      </w:r>
    </w:p>
    <w:p w:rsidR="00D55B13" w:rsidRPr="00CC19AB" w:rsidRDefault="00D55B13" w:rsidP="00D55B13">
      <w:pPr>
        <w:pStyle w:val="Akapitzlist"/>
        <w:numPr>
          <w:ilvl w:val="0"/>
          <w:numId w:val="19"/>
        </w:numPr>
        <w:spacing w:before="120" w:line="360" w:lineRule="auto"/>
        <w:jc w:val="both"/>
        <w:rPr>
          <w:rFonts w:ascii="Lato" w:hAnsi="Lato" w:cs="Arial"/>
          <w:lang w:val="pl-PL"/>
        </w:rPr>
      </w:pPr>
      <w:r w:rsidRPr="00CC19AB">
        <w:rPr>
          <w:rFonts w:ascii="Lato" w:hAnsi="Lato" w:cs="Arial"/>
          <w:lang w:val="pl-PL"/>
        </w:rPr>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których mowa w rozdz. VI pkt 1 należy załączyć: </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lang w:val="pl-PL"/>
        </w:rPr>
        <w:t xml:space="preserve">odpis z właściwego rejestru lub z centralnej ewidencji i informacji o działalności gospodarczej, jeżeli odrębne przepisy wymagają wpisu do rejestru lub ewidencji, w celu potwierdzenia braku podstaw wykluczenia na podstawie art. 24 ust. 5 pkt 1 </w:t>
      </w:r>
      <w:proofErr w:type="spellStart"/>
      <w:r w:rsidRPr="00CC19AB">
        <w:rPr>
          <w:rFonts w:ascii="Lato" w:hAnsi="Lato"/>
          <w:lang w:val="pl-PL"/>
        </w:rPr>
        <w:t>ZamPublU</w:t>
      </w:r>
      <w:proofErr w:type="spellEnd"/>
      <w:r w:rsidRPr="00CC19AB">
        <w:rPr>
          <w:rFonts w:ascii="Lato" w:hAnsi="Lato"/>
          <w:lang w:val="pl-PL"/>
        </w:rPr>
        <w:t>;</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lang w:val="pl-PL"/>
        </w:rPr>
        <w:t xml:space="preserve">aktualne zaświadczenie właściwego naczelnika urzędu skarbowego potwierdzające, iż Wykonawca nie zalega z opłacaniem podatków lub zaświadczenie, że uzyskał przewidziane prawem zwolnienie, odroczenie lub rozłożenie na raty zaległych płatności lub wstrzymanie w całości wykonania decyzji właściwego organu; </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lang w:val="pl-PL"/>
        </w:rPr>
        <w:t>aktualne zaświadczenie właściwego oddziału Zakładu Ubezpieczeń Społecznych lub Kasy Rolniczego Ubezpieczenia Społecznego potwierdzające, że Wykonawca nie zalega z opłacaniem składek na ubezpieczenie zdrowotne lub społeczne lub potwierdzenie, że uzyskał przewidziane prawem zwolnienie, odroczenie lub rozłożenie na raty zaległych płatności lub wstrzymanie w całości wykonania decyzji właściwego organu odrębnie dla każdego ze wspólników oraz odrębnie dla spółki;</w:t>
      </w:r>
    </w:p>
    <w:p w:rsidR="00D55B13" w:rsidRPr="00CC19AB" w:rsidRDefault="00D55B13" w:rsidP="00D55B13">
      <w:pPr>
        <w:pStyle w:val="Akapitzlist"/>
        <w:numPr>
          <w:ilvl w:val="1"/>
          <w:numId w:val="19"/>
        </w:numPr>
        <w:spacing w:before="120" w:line="360" w:lineRule="auto"/>
        <w:jc w:val="both"/>
        <w:rPr>
          <w:rFonts w:ascii="Lato" w:hAnsi="Lato" w:cs="Arial"/>
          <w:lang w:val="pl-PL"/>
        </w:rPr>
      </w:pPr>
      <w:r w:rsidRPr="00CC19AB">
        <w:rPr>
          <w:rFonts w:ascii="Lato" w:hAnsi="Lato" w:cs="Arial"/>
          <w:lang w:val="pl-PL"/>
        </w:rPr>
        <w:t xml:space="preserve">oświadczenia Wykonawcy o niezaleganiu z opłacaniem podatków i opłat lokalnych, o których mowa w ustawie z dnia 12 stycznia 1991 r. o podatkach i opłatach lokalnych (Dz. U. z 2018 r. poz. 1445) wg wzoru stanowiącego </w:t>
      </w:r>
      <w:r w:rsidR="007D2C44">
        <w:rPr>
          <w:rFonts w:ascii="Lato" w:hAnsi="Lato" w:cs="Arial"/>
          <w:b/>
          <w:lang w:val="pl-PL"/>
        </w:rPr>
        <w:t>Załącznik nr 11</w:t>
      </w:r>
      <w:r w:rsidRPr="00CC19AB">
        <w:rPr>
          <w:rFonts w:ascii="Lato" w:hAnsi="Lato" w:cs="Arial"/>
          <w:b/>
          <w:lang w:val="pl-PL"/>
        </w:rPr>
        <w:t>.</w:t>
      </w:r>
    </w:p>
    <w:p w:rsidR="00D55B13" w:rsidRPr="00CC19AB" w:rsidRDefault="00D55B13" w:rsidP="00D55B13">
      <w:pPr>
        <w:pStyle w:val="Akapitzlist"/>
        <w:spacing w:before="120" w:line="360" w:lineRule="auto"/>
        <w:ind w:left="792"/>
        <w:jc w:val="both"/>
        <w:rPr>
          <w:rFonts w:ascii="Lato" w:hAnsi="Lato" w:cs="Arial"/>
          <w:lang w:val="pl-PL"/>
        </w:rPr>
      </w:pPr>
    </w:p>
    <w:bookmarkEnd w:id="1"/>
    <w:p w:rsidR="00D55B13" w:rsidRPr="00CC19AB" w:rsidRDefault="00D55B13" w:rsidP="00D55B13">
      <w:pPr>
        <w:pStyle w:val="Akapitzlist"/>
        <w:numPr>
          <w:ilvl w:val="0"/>
          <w:numId w:val="21"/>
        </w:numPr>
        <w:spacing w:before="0" w:after="0" w:line="360" w:lineRule="auto"/>
        <w:ind w:left="426" w:hanging="426"/>
        <w:jc w:val="both"/>
        <w:rPr>
          <w:rFonts w:ascii="Lato" w:hAnsi="Lato"/>
          <w:b/>
          <w:lang w:val="pl-PL"/>
        </w:rPr>
      </w:pPr>
      <w:r w:rsidRPr="00CC19AB">
        <w:rPr>
          <w:rFonts w:ascii="Lato" w:hAnsi="Lato"/>
          <w:b/>
          <w:lang w:val="pl-PL"/>
        </w:rPr>
        <w:t>Informacje dodatkowe dotyczące oświadczeń i dokumentów</w:t>
      </w:r>
    </w:p>
    <w:p w:rsidR="00D55B13" w:rsidRPr="00CC19AB" w:rsidRDefault="00D55B13" w:rsidP="00D55B13">
      <w:pPr>
        <w:pStyle w:val="Akapitzlist"/>
        <w:numPr>
          <w:ilvl w:val="0"/>
          <w:numId w:val="20"/>
        </w:numPr>
        <w:spacing w:before="0" w:after="0" w:line="360" w:lineRule="auto"/>
        <w:jc w:val="both"/>
        <w:rPr>
          <w:rFonts w:ascii="Lato" w:hAnsi="Lato"/>
          <w:lang w:val="pl-PL"/>
        </w:rPr>
      </w:pPr>
      <w:r w:rsidRPr="00CC19AB">
        <w:rPr>
          <w:rFonts w:ascii="Lato" w:hAnsi="Lato"/>
          <w:lang w:val="pl-PL"/>
        </w:rPr>
        <w:lastRenderedPageBreak/>
        <w:t xml:space="preserve">W przypadku gdy treść informacji przekazanych przez Wykonawcę w oświadczeniach odpowiada zakresowi informacji, których Zamawiający wymaga przez żądanie dokumentów, Zamawiający może odstąpić od żądania tych dokumentów od Wykonawcy. Wówczas dowodem spełnienia przez Wykonawcę warunków udziału w postępowaniu oraz braku podstaw wykluczenia są odpowiednie informacje przekazane w oświadczeniach i dokumentach przez Wykonawcę lub odpowiednio przez podmioty, na których zdolnościach lub sytuacji Wykonawca polega na zasadach określonych w art. 22a </w:t>
      </w:r>
      <w:proofErr w:type="spellStart"/>
      <w:r w:rsidRPr="00CC19AB">
        <w:rPr>
          <w:rFonts w:ascii="Lato" w:hAnsi="Lato"/>
          <w:lang w:val="pl-PL"/>
        </w:rPr>
        <w:t>ZamPublU</w:t>
      </w:r>
      <w:proofErr w:type="spellEnd"/>
      <w:r w:rsidRPr="00CC19AB">
        <w:rPr>
          <w:rFonts w:ascii="Lato" w:hAnsi="Lato"/>
          <w:lang w:val="pl-PL"/>
        </w:rPr>
        <w:t>.</w:t>
      </w:r>
    </w:p>
    <w:p w:rsidR="00D55B13" w:rsidRPr="00CC19AB" w:rsidRDefault="00D55B13" w:rsidP="00D55B13">
      <w:pPr>
        <w:pStyle w:val="Akapitzlist"/>
        <w:numPr>
          <w:ilvl w:val="0"/>
          <w:numId w:val="20"/>
        </w:numPr>
        <w:spacing w:before="0" w:after="0" w:line="360" w:lineRule="auto"/>
        <w:jc w:val="both"/>
        <w:rPr>
          <w:rFonts w:ascii="Lato" w:hAnsi="Lato" w:cs="Arial"/>
          <w:lang w:val="pl-PL"/>
        </w:rPr>
      </w:pPr>
      <w:r w:rsidRPr="00CC19AB">
        <w:rPr>
          <w:rFonts w:ascii="Lato" w:hAnsi="Lato" w:cs="Arial"/>
          <w:lang w:val="pl-PL"/>
        </w:rPr>
        <w:t>Jeżeli w dokumentach złożonych na potwierdzenie spełnienia warunków udziału w postępowaniu jakiekolwiek wartości zostaną podane w walucie obcej to Zamawiający przeliczy wartość waluty na złote wedle średniego kursu NBP obowiązującego w dniu zamieszczenia ogłoszenia o zamówieniu na stronie internetowej Zamawiającego.</w:t>
      </w:r>
    </w:p>
    <w:p w:rsidR="00D55B13" w:rsidRPr="00CC19AB" w:rsidRDefault="00D55B13" w:rsidP="00D55B13">
      <w:pPr>
        <w:pStyle w:val="Akapitzlist"/>
        <w:numPr>
          <w:ilvl w:val="0"/>
          <w:numId w:val="20"/>
        </w:numPr>
        <w:spacing w:before="0" w:after="0" w:line="360" w:lineRule="auto"/>
        <w:jc w:val="both"/>
        <w:rPr>
          <w:rFonts w:ascii="Lato" w:hAnsi="Lato"/>
          <w:lang w:val="pl-PL"/>
        </w:rPr>
      </w:pPr>
      <w:r w:rsidRPr="00CC19AB">
        <w:rPr>
          <w:rFonts w:ascii="Lato" w:hAnsi="Lato"/>
          <w:lang w:val="pl-PL"/>
        </w:rPr>
        <w:t>Jeżeli jest to niezbędne do zapewnienia odpowiedniego przebiegu postępowania o udzielenie zamówienia, Zamawiający może na każdym etapie postępowania wezwać Wykonawcę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D55B13" w:rsidRPr="00CC19AB" w:rsidRDefault="00D55B13" w:rsidP="00D55B13">
      <w:pPr>
        <w:pStyle w:val="Akapitzlist"/>
        <w:numPr>
          <w:ilvl w:val="0"/>
          <w:numId w:val="20"/>
        </w:numPr>
        <w:spacing w:before="0" w:after="0" w:line="360" w:lineRule="auto"/>
        <w:jc w:val="both"/>
        <w:rPr>
          <w:rFonts w:ascii="Lato" w:hAnsi="Lato"/>
          <w:lang w:val="pl-PL"/>
        </w:rPr>
      </w:pPr>
      <w:r w:rsidRPr="00CC19AB">
        <w:rPr>
          <w:rFonts w:ascii="Lato" w:hAnsi="Lato"/>
          <w:lang w:val="pl-PL"/>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 Zamawiający może żądać od Wykonawcy przedstawienia tłumaczenia na język polski wskazanych przez Wykonawcę i pobranych samodzielnie przez Zamawiającego dokumentów.</w:t>
      </w:r>
    </w:p>
    <w:p w:rsidR="00D55B13" w:rsidRPr="00CC19AB" w:rsidRDefault="00D55B13" w:rsidP="00D55B13">
      <w:pPr>
        <w:pStyle w:val="Akapitzlist"/>
        <w:numPr>
          <w:ilvl w:val="0"/>
          <w:numId w:val="20"/>
        </w:numPr>
        <w:spacing w:before="0" w:after="0" w:line="360" w:lineRule="auto"/>
        <w:jc w:val="both"/>
        <w:rPr>
          <w:rFonts w:ascii="Lato" w:hAnsi="Lato"/>
          <w:lang w:val="pl-PL"/>
        </w:rPr>
      </w:pPr>
      <w:r w:rsidRPr="00CC19AB">
        <w:rPr>
          <w:rFonts w:ascii="Lato" w:hAnsi="Lato"/>
          <w:lang w:val="pl-PL"/>
        </w:rPr>
        <w:t>Oświadczenia i dokumenty składane przez Wykonawcę na wezwanie Zamawiającego powinny spełniać wymagania określone w rozporządzeniu Ministra Rozwoju z 26 lipca 2016 r. w sprawie rodzajów dokumentów, jakich może żądać Zamawiający od Wykonawcy w postępowaniu o udzielenie zamówienia (Dz.U. z 2016 r. poz. 1126) oraz w ogłoszeniu o zamówieniu i niniejszej SIWZ.</w:t>
      </w:r>
    </w:p>
    <w:p w:rsidR="00D55B13" w:rsidRPr="00CC19AB" w:rsidRDefault="00D55B13" w:rsidP="00D55B13">
      <w:pPr>
        <w:pStyle w:val="Akapitzlist"/>
        <w:numPr>
          <w:ilvl w:val="0"/>
          <w:numId w:val="20"/>
        </w:numPr>
        <w:spacing w:before="0" w:after="0" w:line="360" w:lineRule="auto"/>
        <w:jc w:val="both"/>
        <w:rPr>
          <w:rFonts w:ascii="Lato" w:hAnsi="Lato"/>
          <w:lang w:val="pl-PL"/>
        </w:rPr>
      </w:pPr>
      <w:r w:rsidRPr="00CC19AB">
        <w:rPr>
          <w:rFonts w:ascii="Lato" w:hAnsi="Lato"/>
          <w:lang w:val="pl-PL"/>
        </w:rPr>
        <w:t xml:space="preserve">Wymienione w niniejszej SIWZ oświadczenia załączane do oferty oraz składane w trakcie postępowania, dotyczące Wykonawcy i innych podmiotów, na których zdolnościach polega Wykonawca na zasadach określonych w art. 22a </w:t>
      </w:r>
      <w:proofErr w:type="spellStart"/>
      <w:r w:rsidRPr="00CC19AB">
        <w:rPr>
          <w:rFonts w:ascii="Lato" w:hAnsi="Lato"/>
          <w:lang w:val="pl-PL"/>
        </w:rPr>
        <w:t>ZamPublU</w:t>
      </w:r>
      <w:proofErr w:type="spellEnd"/>
      <w:r w:rsidRPr="00CC19AB">
        <w:rPr>
          <w:rFonts w:ascii="Lato" w:hAnsi="Lato"/>
          <w:lang w:val="pl-PL"/>
        </w:rPr>
        <w:t>, oraz dotyczące podwykonawców, składane są w oryginale.</w:t>
      </w:r>
    </w:p>
    <w:p w:rsidR="00D55B13" w:rsidRPr="00CC19AB" w:rsidRDefault="00D55B13" w:rsidP="00D55B13">
      <w:pPr>
        <w:pStyle w:val="Akapitzlist"/>
        <w:numPr>
          <w:ilvl w:val="0"/>
          <w:numId w:val="20"/>
        </w:numPr>
        <w:spacing w:before="0" w:after="0" w:line="360" w:lineRule="auto"/>
        <w:jc w:val="both"/>
        <w:rPr>
          <w:rFonts w:ascii="Lato" w:hAnsi="Lato"/>
          <w:lang w:val="pl-PL"/>
        </w:rPr>
      </w:pPr>
      <w:r w:rsidRPr="00CC19AB">
        <w:rPr>
          <w:rFonts w:ascii="Lato" w:hAnsi="Lato"/>
          <w:lang w:val="pl-PL"/>
        </w:rPr>
        <w:t>Wymienione w niniejszej SIWZ dokumenty inne niż oświadczenia, o których mowa w ust. 6, załączane do oferty oraz składane w trakcie postępowania składane są w oryginale lub kopii poświadczonej za zgodność z oryginałem.</w:t>
      </w:r>
    </w:p>
    <w:p w:rsidR="00D55B13" w:rsidRPr="00CC19AB" w:rsidRDefault="00D55B13" w:rsidP="00D55B13">
      <w:pPr>
        <w:pStyle w:val="Akapitzlist"/>
        <w:numPr>
          <w:ilvl w:val="0"/>
          <w:numId w:val="20"/>
        </w:numPr>
        <w:spacing w:before="0" w:after="0" w:line="360" w:lineRule="auto"/>
        <w:jc w:val="both"/>
        <w:rPr>
          <w:rFonts w:ascii="Lato" w:hAnsi="Lato"/>
          <w:lang w:val="pl-PL"/>
        </w:rPr>
      </w:pPr>
      <w:r w:rsidRPr="00CC19AB">
        <w:rPr>
          <w:rFonts w:ascii="Lato" w:hAnsi="Lato"/>
          <w:lang w:val="pl-PL"/>
        </w:rPr>
        <w:t>Poświadczenia za zgodność z oryginałem dokonuje odpowiednio Wykonawca, podmiot, na którego zdolnościach lub sytuacji polega Wykonawca, Wykonawcy wspólnie ubiegający się o udzielenie zamówienia publicznego albo podwykonawca (</w:t>
      </w:r>
      <w:r w:rsidRPr="00CC19AB">
        <w:rPr>
          <w:rFonts w:ascii="Lato" w:hAnsi="Lato"/>
          <w:i/>
          <w:lang w:val="pl-PL"/>
        </w:rPr>
        <w:t>o ile dotyczy</w:t>
      </w:r>
      <w:r w:rsidRPr="00CC19AB">
        <w:rPr>
          <w:rFonts w:ascii="Lato" w:hAnsi="Lato"/>
          <w:lang w:val="pl-PL"/>
        </w:rPr>
        <w:t>), w zakresie dokumentów, które każdego z nich dotyczą.</w:t>
      </w:r>
    </w:p>
    <w:p w:rsidR="00D55B13" w:rsidRPr="00CC19AB" w:rsidRDefault="00D55B13" w:rsidP="00D55B13">
      <w:pPr>
        <w:widowControl w:val="0"/>
        <w:autoSpaceDE w:val="0"/>
        <w:autoSpaceDN w:val="0"/>
        <w:adjustRightInd w:val="0"/>
        <w:spacing w:after="0" w:line="360" w:lineRule="auto"/>
        <w:jc w:val="both"/>
        <w:rPr>
          <w:rFonts w:ascii="Lato" w:eastAsia="SimSun" w:hAnsi="Lato"/>
          <w:b/>
          <w:bCs/>
          <w:color w:val="000000"/>
          <w:sz w:val="20"/>
          <w:szCs w:val="20"/>
          <w:highlight w:val="white"/>
          <w:lang w:eastAsia="pl-PL"/>
        </w:rPr>
      </w:pPr>
    </w:p>
    <w:p w:rsidR="00D55B13" w:rsidRPr="00CC19AB" w:rsidRDefault="00D55B13" w:rsidP="00D55B13">
      <w:pPr>
        <w:widowControl w:val="0"/>
        <w:autoSpaceDE w:val="0"/>
        <w:autoSpaceDN w:val="0"/>
        <w:adjustRightInd w:val="0"/>
        <w:spacing w:after="0" w:line="360" w:lineRule="auto"/>
        <w:jc w:val="both"/>
        <w:rPr>
          <w:rFonts w:ascii="Lato" w:eastAsia="SimSun" w:hAnsi="Lato"/>
          <w:b/>
          <w:bCs/>
          <w:color w:val="000000"/>
          <w:sz w:val="20"/>
          <w:szCs w:val="20"/>
          <w:highlight w:val="white"/>
          <w:lang w:eastAsia="pl-PL"/>
        </w:rPr>
      </w:pPr>
      <w:r w:rsidRPr="00CC19AB">
        <w:rPr>
          <w:rFonts w:ascii="Lato" w:eastAsia="SimSun" w:hAnsi="Lato"/>
          <w:b/>
          <w:bCs/>
          <w:color w:val="000000"/>
          <w:sz w:val="20"/>
          <w:szCs w:val="20"/>
          <w:highlight w:val="white"/>
          <w:lang w:eastAsia="pl-PL"/>
        </w:rPr>
        <w:t>Część VII. Informacje o sposobie porozumiewania się Zamawiającego z Wykonawcami oraz przekazywania oświadczeń i dokumentów, a także wskazanie osób uprawnionych do porozumiewania się z Wykonawcami.</w:t>
      </w:r>
    </w:p>
    <w:p w:rsidR="00D55B13" w:rsidRPr="00CC19AB" w:rsidRDefault="00D55B13" w:rsidP="00D55B13">
      <w:pPr>
        <w:pStyle w:val="Akapitzlist"/>
        <w:widowControl w:val="0"/>
        <w:numPr>
          <w:ilvl w:val="0"/>
          <w:numId w:val="12"/>
        </w:numPr>
        <w:autoSpaceDE w:val="0"/>
        <w:spacing w:after="0" w:line="360" w:lineRule="auto"/>
        <w:ind w:left="426" w:hanging="426"/>
        <w:jc w:val="both"/>
        <w:rPr>
          <w:rFonts w:ascii="Lato" w:eastAsia="SimSun" w:hAnsi="Lato"/>
          <w:color w:val="000000"/>
          <w:lang w:val="pl-PL" w:eastAsia="pl-PL"/>
        </w:rPr>
      </w:pPr>
      <w:r w:rsidRPr="00CC19AB">
        <w:rPr>
          <w:rFonts w:ascii="Lato" w:eastAsia="SimSun" w:hAnsi="Lato"/>
          <w:color w:val="000000"/>
          <w:lang w:val="pl-PL" w:eastAsia="pl-PL"/>
        </w:rPr>
        <w:lastRenderedPageBreak/>
        <w:t xml:space="preserve">W postępowaniu o udzielenie zamówienia komunikacja między Zamawiającym a Wykonawcami odbywa się za pośrednictwem operatora pocztowego w rozumieniu ustawy z dnia 23 listopada 2012 r. – </w:t>
      </w:r>
      <w:r w:rsidRPr="00CC19AB">
        <w:rPr>
          <w:rFonts w:ascii="Lato" w:eastAsia="SimSun" w:hAnsi="Lato"/>
          <w:i/>
          <w:iCs/>
          <w:color w:val="000000"/>
          <w:lang w:val="pl-PL" w:eastAsia="pl-PL"/>
        </w:rPr>
        <w:t xml:space="preserve">Prawo pocztowe </w:t>
      </w:r>
      <w:r w:rsidRPr="00CC19AB">
        <w:rPr>
          <w:rFonts w:ascii="Lato" w:eastAsia="SimSun" w:hAnsi="Lato"/>
          <w:color w:val="000000"/>
          <w:lang w:val="pl-PL" w:eastAsia="pl-PL"/>
        </w:rPr>
        <w:t xml:space="preserve">osobiście, za pośrednictwem posłańca, faksu lub przy użyciu środków komunikacji elektronicznej w rozumieniu ustawy z dnia 18 lipca 2002 r. </w:t>
      </w:r>
      <w:r w:rsidRPr="00CC19AB">
        <w:rPr>
          <w:rFonts w:ascii="Lato" w:eastAsia="SimSun" w:hAnsi="Lato"/>
          <w:i/>
          <w:iCs/>
          <w:color w:val="000000"/>
          <w:lang w:val="pl-PL" w:eastAsia="pl-PL"/>
        </w:rPr>
        <w:t>o świadczeniu usług drogą elektroniczną</w:t>
      </w:r>
      <w:r w:rsidRPr="00CC19AB">
        <w:rPr>
          <w:rFonts w:ascii="Lato" w:eastAsia="SimSun" w:hAnsi="Lato"/>
          <w:color w:val="000000"/>
          <w:lang w:val="pl-PL" w:eastAsia="pl-PL"/>
        </w:rPr>
        <w:t xml:space="preserve">, z uwzględnieniem wymogów dotyczących formy, ustanowionych poniżej. </w:t>
      </w:r>
    </w:p>
    <w:p w:rsidR="00D55B13" w:rsidRPr="00CC19AB" w:rsidRDefault="00D55B13" w:rsidP="00D55B13">
      <w:pPr>
        <w:pStyle w:val="Akapitzlist"/>
        <w:widowControl w:val="0"/>
        <w:numPr>
          <w:ilvl w:val="0"/>
          <w:numId w:val="12"/>
        </w:numPr>
        <w:autoSpaceDE w:val="0"/>
        <w:spacing w:after="0" w:line="360" w:lineRule="auto"/>
        <w:ind w:left="426" w:hanging="426"/>
        <w:jc w:val="both"/>
        <w:rPr>
          <w:rFonts w:ascii="Lato" w:eastAsia="SimSun" w:hAnsi="Lato"/>
          <w:color w:val="000000"/>
          <w:lang w:val="pl-PL" w:eastAsia="pl-PL"/>
        </w:rPr>
      </w:pPr>
      <w:r w:rsidRPr="00CC19AB">
        <w:rPr>
          <w:rFonts w:ascii="Lato" w:eastAsia="SimSun" w:hAnsi="Lato"/>
          <w:color w:val="000000"/>
          <w:lang w:val="pl-PL" w:eastAsia="pl-PL"/>
        </w:rPr>
        <w:t xml:space="preserve">Zamawiający wyznacza następujące osoby do kontaktu z Wykonawcami: Panią Joannę Zawadzką, e-mail: Joanna.Zawadzka@biebrza.org.pl,  tel. 85 738 30 43 – w zakresie merytorycznym i formalnym. </w:t>
      </w:r>
    </w:p>
    <w:p w:rsidR="00D55B13" w:rsidRPr="00CC19AB" w:rsidRDefault="00D55B13" w:rsidP="00D55B13">
      <w:pPr>
        <w:pStyle w:val="Akapitzlist"/>
        <w:widowControl w:val="0"/>
        <w:numPr>
          <w:ilvl w:val="0"/>
          <w:numId w:val="12"/>
        </w:numPr>
        <w:autoSpaceDE w:val="0"/>
        <w:spacing w:after="0" w:line="360" w:lineRule="auto"/>
        <w:ind w:left="426" w:hanging="426"/>
        <w:jc w:val="both"/>
        <w:rPr>
          <w:rFonts w:ascii="Lato" w:eastAsia="SimSun" w:hAnsi="Lato"/>
          <w:color w:val="000000"/>
          <w:lang w:val="pl-PL" w:eastAsia="pl-PL"/>
        </w:rPr>
      </w:pPr>
      <w:r w:rsidRPr="00CC19AB">
        <w:rPr>
          <w:rFonts w:ascii="Lato" w:eastAsia="SimSun" w:hAnsi="Lato"/>
          <w:color w:val="000000"/>
          <w:lang w:val="pl-PL" w:eastAsia="pl-PL"/>
        </w:rPr>
        <w:t xml:space="preserve">Jeżeli Zamawiający lub Wykonawca przekazują oświadczenia, wnioski, zawiadomienia oraz informacje za pośrednictwem faksu lub przy użyciu środków komunikacji elektronicznej w rozumieniu ustawy z dnia 18 lipca 2002 r. </w:t>
      </w:r>
      <w:r w:rsidRPr="00CC19AB">
        <w:rPr>
          <w:rFonts w:ascii="Lato" w:eastAsia="SimSun" w:hAnsi="Lato"/>
          <w:i/>
          <w:iCs/>
          <w:color w:val="000000"/>
          <w:lang w:val="pl-PL" w:eastAsia="pl-PL"/>
        </w:rPr>
        <w:t>o świadczeniu usług drogą elektroniczną</w:t>
      </w:r>
      <w:r w:rsidRPr="00CC19AB">
        <w:rPr>
          <w:rFonts w:ascii="Lato" w:eastAsia="SimSun" w:hAnsi="Lato"/>
          <w:color w:val="000000"/>
          <w:lang w:val="pl-PL" w:eastAsia="pl-PL"/>
        </w:rPr>
        <w:t xml:space="preserve">, każda ze stron na żądanie drugiej strony niezwłocznie potwierdza fakt ich otrzymania. </w:t>
      </w:r>
    </w:p>
    <w:p w:rsidR="00D55B13" w:rsidRPr="00CC19AB" w:rsidRDefault="00D55B13" w:rsidP="00D55B13">
      <w:pPr>
        <w:pStyle w:val="Akapitzlist"/>
        <w:widowControl w:val="0"/>
        <w:numPr>
          <w:ilvl w:val="0"/>
          <w:numId w:val="12"/>
        </w:numPr>
        <w:autoSpaceDE w:val="0"/>
        <w:spacing w:after="0" w:line="360" w:lineRule="auto"/>
        <w:ind w:left="426" w:hanging="426"/>
        <w:jc w:val="both"/>
        <w:rPr>
          <w:rFonts w:ascii="Lato" w:eastAsia="SimSun" w:hAnsi="Lato"/>
          <w:color w:val="000000"/>
          <w:lang w:val="pl-PL" w:eastAsia="pl-PL"/>
        </w:rPr>
      </w:pPr>
      <w:r w:rsidRPr="00CC19AB">
        <w:rPr>
          <w:rFonts w:ascii="Lato" w:eastAsia="SimSun" w:hAnsi="Lato"/>
          <w:color w:val="000000"/>
          <w:lang w:val="pl-PL" w:eastAsia="pl-PL"/>
        </w:rPr>
        <w:t xml:space="preserve">W przypadku braku potwierdzenia otrzymania wiadomości przez Wykonawcę, domniemywa się, że pismo wysłane przez Zamawiającego na ostatni znany, podany przez Wykonawcę, adres e-mailowy lub numer faksu zostało doręczone w sposób umożliwiający jemu zapoznanie się z tym pismem. </w:t>
      </w:r>
    </w:p>
    <w:p w:rsidR="00D55B13" w:rsidRPr="00CC19AB" w:rsidRDefault="00D55B13" w:rsidP="00D55B13">
      <w:pPr>
        <w:pStyle w:val="Akapitzlist"/>
        <w:widowControl w:val="0"/>
        <w:numPr>
          <w:ilvl w:val="0"/>
          <w:numId w:val="12"/>
        </w:numPr>
        <w:autoSpaceDE w:val="0"/>
        <w:spacing w:after="0" w:line="360" w:lineRule="auto"/>
        <w:ind w:left="426" w:hanging="426"/>
        <w:jc w:val="both"/>
        <w:rPr>
          <w:rFonts w:ascii="Lato" w:eastAsia="SimSun" w:hAnsi="Lato"/>
          <w:color w:val="000000"/>
          <w:lang w:val="pl-PL" w:eastAsia="pl-PL"/>
        </w:rPr>
      </w:pPr>
      <w:r w:rsidRPr="00CC19AB">
        <w:rPr>
          <w:rFonts w:ascii="Lato" w:eastAsia="SimSun" w:hAnsi="Lato"/>
          <w:color w:val="000000"/>
          <w:lang w:val="pl-PL" w:eastAsia="pl-PL"/>
        </w:rPr>
        <w:t xml:space="preserve">Ofertę składa się pod rygorem nieważności w formie pisemnej. </w:t>
      </w:r>
    </w:p>
    <w:p w:rsidR="00D55B13" w:rsidRPr="00CC19AB" w:rsidRDefault="00D55B13" w:rsidP="00D55B13">
      <w:pPr>
        <w:pStyle w:val="Akapitzlist"/>
        <w:widowControl w:val="0"/>
        <w:numPr>
          <w:ilvl w:val="0"/>
          <w:numId w:val="12"/>
        </w:numPr>
        <w:autoSpaceDE w:val="0"/>
        <w:spacing w:after="0" w:line="360" w:lineRule="auto"/>
        <w:ind w:left="426" w:hanging="426"/>
        <w:jc w:val="both"/>
        <w:rPr>
          <w:rFonts w:ascii="Lato" w:eastAsia="SimSun" w:hAnsi="Lato"/>
          <w:color w:val="000000"/>
          <w:lang w:val="pl-PL" w:eastAsia="pl-PL"/>
        </w:rPr>
      </w:pPr>
      <w:r w:rsidRPr="00CC19AB">
        <w:rPr>
          <w:rFonts w:ascii="Lato" w:eastAsia="SimSun" w:hAnsi="Lato"/>
          <w:color w:val="000000"/>
          <w:lang w:val="pl-PL" w:eastAsia="pl-PL"/>
        </w:rPr>
        <w:t xml:space="preserve">Wykonawca może zwrócić się do Zamawiającego o wyjaśnienia dotyczące wątpliwości związanych z SIWZ, kierując swoje zapytania za pośrednictwem operatora pocztowego lub e-mailem. Korespondencję związaną z niniejszym postępowaniem należy kierować na adres: </w:t>
      </w:r>
    </w:p>
    <w:p w:rsidR="00D55B13" w:rsidRPr="00CC19AB" w:rsidRDefault="00D55B13" w:rsidP="00D55B13">
      <w:pPr>
        <w:pStyle w:val="Akapitzlist"/>
        <w:widowControl w:val="0"/>
        <w:autoSpaceDE w:val="0"/>
        <w:spacing w:after="0" w:line="360" w:lineRule="auto"/>
        <w:ind w:left="426"/>
        <w:jc w:val="both"/>
        <w:rPr>
          <w:rFonts w:ascii="Lato" w:eastAsia="SimSun" w:hAnsi="Lato"/>
          <w:b/>
          <w:bCs/>
          <w:color w:val="000000"/>
          <w:lang w:val="pl-PL" w:eastAsia="pl-PL"/>
        </w:rPr>
      </w:pPr>
      <w:r w:rsidRPr="00CC19AB">
        <w:rPr>
          <w:rFonts w:ascii="Lato" w:eastAsia="SimSun" w:hAnsi="Lato"/>
          <w:b/>
          <w:bCs/>
          <w:color w:val="000000"/>
          <w:lang w:val="pl-PL" w:eastAsia="pl-PL"/>
        </w:rPr>
        <w:t xml:space="preserve">Biebrzański Park Narodowy, Osowiec-Twierdza 8, 19-110 Goniądz </w:t>
      </w:r>
    </w:p>
    <w:p w:rsidR="00D55B13" w:rsidRPr="00CC19AB" w:rsidRDefault="00D55B13" w:rsidP="00D55B13">
      <w:pPr>
        <w:pStyle w:val="Akapitzlist"/>
        <w:widowControl w:val="0"/>
        <w:autoSpaceDE w:val="0"/>
        <w:spacing w:after="0" w:line="360" w:lineRule="auto"/>
        <w:ind w:left="426"/>
        <w:jc w:val="both"/>
        <w:rPr>
          <w:rFonts w:ascii="Lato" w:eastAsia="SimSun" w:hAnsi="Lato"/>
          <w:b/>
          <w:bCs/>
          <w:color w:val="000000"/>
          <w:lang w:val="pl-PL" w:eastAsia="pl-PL"/>
        </w:rPr>
      </w:pPr>
      <w:r w:rsidRPr="00CC19AB">
        <w:rPr>
          <w:rFonts w:ascii="Lato" w:eastAsia="SimSun" w:hAnsi="Lato"/>
          <w:b/>
          <w:bCs/>
          <w:color w:val="000000"/>
          <w:lang w:val="pl-PL" w:eastAsia="pl-PL"/>
        </w:rPr>
        <w:t xml:space="preserve">Numer </w:t>
      </w:r>
      <w:r w:rsidRPr="00B35B96">
        <w:rPr>
          <w:rFonts w:ascii="Lato" w:eastAsia="SimSun" w:hAnsi="Lato"/>
          <w:b/>
          <w:bCs/>
          <w:color w:val="000000"/>
          <w:lang w:val="pl-PL" w:eastAsia="pl-PL"/>
        </w:rPr>
        <w:t xml:space="preserve">referencyjny: </w:t>
      </w:r>
      <w:r w:rsidR="00B35B96" w:rsidRPr="00B35B96">
        <w:rPr>
          <w:rFonts w:ascii="Lato" w:eastAsia="SimSun" w:hAnsi="Lato"/>
          <w:b/>
          <w:bCs/>
          <w:color w:val="000000"/>
          <w:lang w:val="pl-PL" w:eastAsia="pl-PL"/>
        </w:rPr>
        <w:t>ZP.26.9</w:t>
      </w:r>
      <w:r w:rsidRPr="00B35B96">
        <w:rPr>
          <w:rFonts w:ascii="Lato" w:eastAsia="SimSun" w:hAnsi="Lato"/>
          <w:b/>
          <w:bCs/>
          <w:color w:val="000000"/>
          <w:lang w:val="pl-PL" w:eastAsia="pl-PL"/>
        </w:rPr>
        <w:t>.2019.</w:t>
      </w:r>
      <w:r w:rsidRPr="00CC19AB">
        <w:rPr>
          <w:rFonts w:ascii="Lato" w:eastAsia="SimSun" w:hAnsi="Lato"/>
          <w:b/>
          <w:bCs/>
          <w:color w:val="000000"/>
          <w:lang w:val="pl-PL" w:eastAsia="pl-PL"/>
        </w:rPr>
        <w:t xml:space="preserve"> </w:t>
      </w:r>
      <w:r w:rsidRPr="00CC19AB">
        <w:rPr>
          <w:rFonts w:ascii="Lato" w:eastAsia="SimSun" w:hAnsi="Lato"/>
          <w:b/>
          <w:bCs/>
          <w:color w:val="000000"/>
          <w:lang w:val="pl-PL" w:eastAsia="pl-PL"/>
        </w:rPr>
        <w:tab/>
      </w:r>
    </w:p>
    <w:p w:rsidR="00D55B13" w:rsidRPr="00CC19AB" w:rsidRDefault="00D55B13" w:rsidP="00D55B13">
      <w:pPr>
        <w:pStyle w:val="Akapitzlist"/>
        <w:widowControl w:val="0"/>
        <w:autoSpaceDE w:val="0"/>
        <w:spacing w:after="0" w:line="360" w:lineRule="auto"/>
        <w:ind w:left="426"/>
        <w:jc w:val="both"/>
        <w:rPr>
          <w:rFonts w:ascii="Lato" w:eastAsia="SimSun" w:hAnsi="Lato"/>
          <w:color w:val="000000"/>
          <w:lang w:val="pl-PL" w:eastAsia="pl-PL"/>
        </w:rPr>
      </w:pPr>
      <w:r w:rsidRPr="00CC19AB">
        <w:rPr>
          <w:rFonts w:ascii="Lato" w:eastAsia="SimSun" w:hAnsi="Lato"/>
          <w:color w:val="000000"/>
          <w:lang w:val="pl-PL" w:eastAsia="pl-PL"/>
        </w:rPr>
        <w:t xml:space="preserve">Zamawiający nie przewiduje zwołania zebrania wszystkich Wykonawców w celu wyjaśnienia wątpliwości dotyczących treści SIWZ. </w:t>
      </w:r>
    </w:p>
    <w:p w:rsidR="00D55B13" w:rsidRPr="00CC19AB" w:rsidRDefault="00D55B13" w:rsidP="00D55B13">
      <w:pPr>
        <w:pStyle w:val="Akapitzlist"/>
        <w:widowControl w:val="0"/>
        <w:numPr>
          <w:ilvl w:val="0"/>
          <w:numId w:val="12"/>
        </w:numPr>
        <w:tabs>
          <w:tab w:val="left" w:pos="426"/>
        </w:tabs>
        <w:autoSpaceDE w:val="0"/>
        <w:spacing w:after="0" w:line="360" w:lineRule="auto"/>
        <w:ind w:left="426" w:hanging="426"/>
        <w:jc w:val="both"/>
        <w:rPr>
          <w:rFonts w:ascii="Lato" w:eastAsia="SimSun" w:hAnsi="Lato"/>
          <w:color w:val="000000"/>
          <w:lang w:val="pl-PL" w:eastAsia="pl-PL"/>
        </w:rPr>
      </w:pPr>
      <w:r w:rsidRPr="00CC19AB">
        <w:rPr>
          <w:rFonts w:ascii="Lato" w:eastAsia="SimSun" w:hAnsi="Lato"/>
          <w:color w:val="000000"/>
          <w:lang w:val="pl-PL" w:eastAsia="pl-PL"/>
        </w:rPr>
        <w:t xml:space="preserve">Zamawiający jest zobowiązany udzielić wyjaśnień niezwłocznie, jednak nie później niż na 2 dni przed upływem terminu składania ofert – pod warunkiem, że wniosek o wyjaśnienie treści SIWZ wpłynął do Zamawiającego nie później niż do końca dnia, w którym upływa połowa wyznaczonego terminu składania ofert. </w:t>
      </w:r>
    </w:p>
    <w:p w:rsidR="00D55B13" w:rsidRPr="00CC19AB" w:rsidRDefault="00D55B13" w:rsidP="00D55B13">
      <w:pPr>
        <w:pStyle w:val="Akapitzlist"/>
        <w:widowControl w:val="0"/>
        <w:numPr>
          <w:ilvl w:val="0"/>
          <w:numId w:val="12"/>
        </w:numPr>
        <w:tabs>
          <w:tab w:val="left" w:pos="426"/>
        </w:tabs>
        <w:autoSpaceDE w:val="0"/>
        <w:spacing w:after="0" w:line="360" w:lineRule="auto"/>
        <w:ind w:left="426" w:hanging="426"/>
        <w:jc w:val="both"/>
        <w:rPr>
          <w:rFonts w:ascii="Lato" w:eastAsia="SimSun" w:hAnsi="Lato"/>
          <w:color w:val="000000"/>
          <w:lang w:val="pl-PL" w:eastAsia="pl-PL"/>
        </w:rPr>
      </w:pPr>
      <w:r w:rsidRPr="00CC19AB">
        <w:rPr>
          <w:rFonts w:ascii="Lato" w:hAnsi="Lato" w:cs="Lato"/>
          <w:color w:val="000000"/>
          <w:lang w:val="pl-PL"/>
        </w:rPr>
        <w:t xml:space="preserve">Oświadczenia, zawiadomienia, wnioski kierowane do Zamawiającego powinny być przekazywane na adres: </w:t>
      </w:r>
      <w:r w:rsidRPr="00CC19AB">
        <w:rPr>
          <w:rFonts w:ascii="Lato" w:hAnsi="Lato" w:cs="Lato"/>
          <w:b/>
          <w:bCs/>
          <w:color w:val="000000"/>
          <w:lang w:val="pl-PL"/>
        </w:rPr>
        <w:t xml:space="preserve">Biebrzański Park Narodowy, Osowiec-Twierdza 8, 19-110 Goniądz </w:t>
      </w:r>
      <w:r w:rsidRPr="00CC19AB">
        <w:rPr>
          <w:rFonts w:ascii="Lato" w:hAnsi="Lato" w:cs="Lato"/>
          <w:color w:val="000000"/>
          <w:lang w:val="pl-PL"/>
        </w:rPr>
        <w:t xml:space="preserve">lub </w:t>
      </w:r>
      <w:r w:rsidRPr="00CC19AB">
        <w:rPr>
          <w:rFonts w:ascii="Lato" w:hAnsi="Lato" w:cs="Lato"/>
          <w:b/>
          <w:bCs/>
          <w:color w:val="000000"/>
          <w:lang w:val="pl-PL"/>
        </w:rPr>
        <w:t xml:space="preserve">sekretariat@biebrza.org.pl </w:t>
      </w:r>
      <w:r w:rsidRPr="00CC19AB">
        <w:rPr>
          <w:rFonts w:ascii="Lato" w:hAnsi="Lato" w:cs="Lato"/>
          <w:color w:val="000000"/>
          <w:lang w:val="pl-PL"/>
        </w:rPr>
        <w:t xml:space="preserve">lub za pośrednictwem faksu: +48 85 738 30 21. </w:t>
      </w:r>
    </w:p>
    <w:p w:rsidR="00D55B13" w:rsidRPr="00CC19AB" w:rsidRDefault="00D55B13" w:rsidP="00D55B13">
      <w:pPr>
        <w:pStyle w:val="Akapitzlist"/>
        <w:widowControl w:val="0"/>
        <w:numPr>
          <w:ilvl w:val="0"/>
          <w:numId w:val="12"/>
        </w:numPr>
        <w:tabs>
          <w:tab w:val="left" w:pos="426"/>
        </w:tabs>
        <w:autoSpaceDE w:val="0"/>
        <w:spacing w:after="0" w:line="360" w:lineRule="auto"/>
        <w:ind w:left="426" w:hanging="426"/>
        <w:jc w:val="both"/>
        <w:rPr>
          <w:rFonts w:ascii="Lato" w:eastAsia="SimSun" w:hAnsi="Lato"/>
          <w:color w:val="000000"/>
          <w:lang w:val="pl-PL" w:eastAsia="pl-PL"/>
        </w:rPr>
      </w:pPr>
      <w:r w:rsidRPr="00CC19AB">
        <w:rPr>
          <w:rFonts w:ascii="Lato" w:hAnsi="Lato" w:cs="Lato"/>
          <w:color w:val="000000"/>
          <w:lang w:val="pl-PL"/>
        </w:rPr>
        <w:t xml:space="preserve">Porozumiewanie się Wykonawcy z uprawnionymi pracownikami może odbywać się tylko w godzinach pracy Zamawiającego. </w:t>
      </w:r>
    </w:p>
    <w:p w:rsidR="00D55B13" w:rsidRPr="00CC19AB" w:rsidRDefault="00D55B13" w:rsidP="00D55B13">
      <w:pPr>
        <w:pStyle w:val="Listapunktowana32"/>
        <w:spacing w:line="360" w:lineRule="auto"/>
        <w:ind w:left="0" w:firstLine="0"/>
        <w:jc w:val="both"/>
        <w:rPr>
          <w:rFonts w:ascii="Lato" w:hAnsi="Lato" w:cs="Calibri"/>
          <w:strike/>
          <w:sz w:val="20"/>
          <w:szCs w:val="20"/>
        </w:rPr>
      </w:pPr>
    </w:p>
    <w:p w:rsidR="00D55B13" w:rsidRPr="00CC19AB" w:rsidRDefault="00D55B13" w:rsidP="00D55B13">
      <w:pPr>
        <w:spacing w:after="0" w:line="360" w:lineRule="auto"/>
        <w:rPr>
          <w:rFonts w:ascii="Lato" w:eastAsia="Times New Roman" w:hAnsi="Lato"/>
          <w:b/>
          <w:bCs/>
          <w:sz w:val="20"/>
          <w:szCs w:val="20"/>
          <w:lang w:eastAsia="pl-PL"/>
        </w:rPr>
      </w:pPr>
      <w:r w:rsidRPr="00CC19AB">
        <w:rPr>
          <w:rFonts w:ascii="Lato" w:eastAsia="Times New Roman" w:hAnsi="Lato"/>
          <w:b/>
          <w:bCs/>
          <w:sz w:val="20"/>
          <w:szCs w:val="20"/>
          <w:lang w:eastAsia="pl-PL"/>
        </w:rPr>
        <w:t>Część VIII . Wymagania dotyczące wadium.</w:t>
      </w:r>
    </w:p>
    <w:p w:rsidR="00D55B13" w:rsidRPr="00CC19AB" w:rsidRDefault="00D55B13" w:rsidP="00D55B13">
      <w:pPr>
        <w:spacing w:after="0" w:line="360" w:lineRule="auto"/>
        <w:rPr>
          <w:rFonts w:ascii="Lato" w:eastAsia="Times New Roman" w:hAnsi="Lato"/>
          <w:b/>
          <w:bCs/>
          <w:sz w:val="20"/>
          <w:szCs w:val="20"/>
          <w:lang w:eastAsia="pl-PL"/>
        </w:rPr>
      </w:pPr>
    </w:p>
    <w:p w:rsidR="00D55B13" w:rsidRPr="00CC19AB" w:rsidRDefault="00D55B13" w:rsidP="00D55B13">
      <w:pPr>
        <w:widowControl w:val="0"/>
        <w:suppressAutoHyphens/>
        <w:autoSpaceDE w:val="0"/>
        <w:spacing w:after="0" w:line="360" w:lineRule="auto"/>
        <w:rPr>
          <w:rFonts w:ascii="Lato" w:eastAsia="SimSun" w:hAnsi="Lato"/>
          <w:color w:val="C00000"/>
          <w:sz w:val="20"/>
          <w:szCs w:val="20"/>
          <w:lang w:eastAsia="pl-PL"/>
        </w:rPr>
      </w:pPr>
      <w:r w:rsidRPr="00CC19AB">
        <w:rPr>
          <w:rFonts w:ascii="Lato" w:eastAsia="SimSun" w:hAnsi="Lato"/>
          <w:sz w:val="20"/>
          <w:szCs w:val="20"/>
          <w:highlight w:val="white"/>
          <w:lang w:eastAsia="pl-PL"/>
        </w:rPr>
        <w:t>Zamawiający nie wymaga wniesienia</w:t>
      </w:r>
      <w:r w:rsidRPr="00CC19AB">
        <w:rPr>
          <w:rFonts w:ascii="Lato" w:eastAsia="SimSun" w:hAnsi="Lato"/>
          <w:color w:val="000000"/>
          <w:sz w:val="20"/>
          <w:szCs w:val="20"/>
          <w:highlight w:val="white"/>
          <w:lang w:eastAsia="pl-PL"/>
        </w:rPr>
        <w:t xml:space="preserve"> </w:t>
      </w:r>
      <w:r w:rsidRPr="00CC19AB">
        <w:rPr>
          <w:rFonts w:ascii="Lato" w:eastAsia="SimSun" w:hAnsi="Lato"/>
          <w:color w:val="000000"/>
          <w:sz w:val="20"/>
          <w:szCs w:val="20"/>
          <w:lang w:eastAsia="pl-PL"/>
        </w:rPr>
        <w:t xml:space="preserve">wadium. </w:t>
      </w:r>
    </w:p>
    <w:p w:rsidR="00D55B13" w:rsidRPr="00CC19AB" w:rsidRDefault="00D55B13" w:rsidP="00D55B13">
      <w:pPr>
        <w:pStyle w:val="Listapunktowana32"/>
        <w:spacing w:line="360" w:lineRule="auto"/>
        <w:ind w:left="0" w:firstLine="0"/>
        <w:jc w:val="both"/>
        <w:rPr>
          <w:rFonts w:ascii="Lato" w:hAnsi="Lato" w:cs="Calibri"/>
          <w:sz w:val="20"/>
          <w:szCs w:val="20"/>
        </w:rPr>
      </w:pPr>
    </w:p>
    <w:p w:rsidR="00D55B13" w:rsidRPr="00CC19AB" w:rsidRDefault="00D55B13" w:rsidP="00D55B13">
      <w:pPr>
        <w:spacing w:after="0" w:line="360" w:lineRule="auto"/>
        <w:jc w:val="both"/>
        <w:rPr>
          <w:rFonts w:ascii="Lato" w:eastAsia="Times New Roman" w:hAnsi="Lato"/>
          <w:b/>
          <w:sz w:val="20"/>
          <w:szCs w:val="20"/>
          <w:lang w:eastAsia="pl-PL"/>
        </w:rPr>
      </w:pPr>
      <w:r w:rsidRPr="00CC19AB">
        <w:rPr>
          <w:rFonts w:ascii="Lato" w:eastAsia="Times New Roman" w:hAnsi="Lato"/>
          <w:b/>
          <w:sz w:val="20"/>
          <w:szCs w:val="20"/>
          <w:lang w:eastAsia="pl-PL"/>
        </w:rPr>
        <w:t>Część IX. Termin związania ofertą.</w:t>
      </w:r>
    </w:p>
    <w:p w:rsidR="00D55B13" w:rsidRPr="00CC19AB" w:rsidRDefault="00D55B13" w:rsidP="00D55B13">
      <w:pPr>
        <w:pStyle w:val="Akapitzlist"/>
        <w:widowControl w:val="0"/>
        <w:numPr>
          <w:ilvl w:val="0"/>
          <w:numId w:val="13"/>
        </w:numPr>
        <w:autoSpaceDE w:val="0"/>
        <w:autoSpaceDN w:val="0"/>
        <w:adjustRightInd w:val="0"/>
        <w:spacing w:after="0" w:line="360" w:lineRule="auto"/>
        <w:ind w:left="426" w:hanging="426"/>
        <w:jc w:val="both"/>
        <w:rPr>
          <w:rFonts w:ascii="Lato" w:eastAsia="SimSun" w:hAnsi="Lato"/>
          <w:bCs/>
          <w:color w:val="000000"/>
          <w:lang w:val="pl-PL" w:eastAsia="pl-PL"/>
        </w:rPr>
      </w:pPr>
      <w:r w:rsidRPr="00CC19AB">
        <w:rPr>
          <w:rFonts w:ascii="Lato" w:eastAsia="SimSun" w:hAnsi="Lato"/>
          <w:bCs/>
          <w:color w:val="000000"/>
          <w:lang w:val="pl-PL" w:eastAsia="pl-PL"/>
        </w:rPr>
        <w:lastRenderedPageBreak/>
        <w:t xml:space="preserve">Wykonawca jest związany ofertą przez 30 dni. Bieg terminu związania ofertą rozpoczyna się wraz z upływem terminu składania ofert. </w:t>
      </w:r>
    </w:p>
    <w:p w:rsidR="00D55B13" w:rsidRPr="00CC19AB" w:rsidRDefault="00D55B13" w:rsidP="00D55B13">
      <w:pPr>
        <w:pStyle w:val="Akapitzlist"/>
        <w:widowControl w:val="0"/>
        <w:numPr>
          <w:ilvl w:val="0"/>
          <w:numId w:val="13"/>
        </w:numPr>
        <w:autoSpaceDE w:val="0"/>
        <w:autoSpaceDN w:val="0"/>
        <w:adjustRightInd w:val="0"/>
        <w:spacing w:after="0" w:line="360" w:lineRule="auto"/>
        <w:ind w:left="426" w:hanging="426"/>
        <w:jc w:val="both"/>
        <w:rPr>
          <w:rFonts w:ascii="Lato" w:eastAsia="SimSun" w:hAnsi="Lato"/>
          <w:bCs/>
          <w:color w:val="000000"/>
          <w:lang w:val="pl-PL" w:eastAsia="pl-PL"/>
        </w:rPr>
      </w:pPr>
      <w:r w:rsidRPr="00CC19AB">
        <w:rPr>
          <w:rFonts w:ascii="Lato" w:eastAsia="SimSun" w:hAnsi="Lato"/>
          <w:bCs/>
          <w:color w:val="000000"/>
          <w:lang w:val="pl-PL" w:eastAsia="pl-PL"/>
        </w:rPr>
        <w:t xml:space="preserve">Wykonawca może przedłużyć, samodzielnie lub na wniosek Zamawiającego, termin związania ofertą, z tym że Zamawiający może tylko raz, co najmniej na 3 dni przed upływem terminu związania ofertą, zwrócić się do Wykonawców o wyrażenie zgody na przedłużenie tego terminu o oznaczony czas, nie dłuższy jednak niż 60 dni. </w:t>
      </w:r>
    </w:p>
    <w:p w:rsidR="00D55B13" w:rsidRPr="00CC19AB" w:rsidRDefault="00D55B13" w:rsidP="00D55B13">
      <w:pPr>
        <w:widowControl w:val="0"/>
        <w:autoSpaceDE w:val="0"/>
        <w:autoSpaceDN w:val="0"/>
        <w:adjustRightInd w:val="0"/>
        <w:spacing w:after="0" w:line="360" w:lineRule="auto"/>
        <w:ind w:right="-530"/>
        <w:jc w:val="both"/>
        <w:rPr>
          <w:rFonts w:ascii="Lato" w:eastAsia="SimSun" w:hAnsi="Lato"/>
          <w:b/>
          <w:bCs/>
          <w:color w:val="000000"/>
          <w:sz w:val="20"/>
          <w:szCs w:val="20"/>
          <w:lang w:eastAsia="pl-PL"/>
        </w:rPr>
      </w:pPr>
    </w:p>
    <w:p w:rsidR="00D55B13" w:rsidRPr="00CC19AB" w:rsidRDefault="00D55B13" w:rsidP="00D55B13">
      <w:pPr>
        <w:widowControl w:val="0"/>
        <w:autoSpaceDE w:val="0"/>
        <w:autoSpaceDN w:val="0"/>
        <w:adjustRightInd w:val="0"/>
        <w:spacing w:after="0" w:line="360" w:lineRule="auto"/>
        <w:ind w:right="-530"/>
        <w:jc w:val="both"/>
        <w:rPr>
          <w:rFonts w:ascii="Lato" w:eastAsia="SimSun" w:hAnsi="Lato"/>
          <w:b/>
          <w:bCs/>
          <w:color w:val="000000"/>
          <w:sz w:val="20"/>
          <w:szCs w:val="20"/>
          <w:lang w:eastAsia="pl-PL"/>
        </w:rPr>
      </w:pPr>
      <w:r w:rsidRPr="00CC19AB">
        <w:rPr>
          <w:rFonts w:ascii="Lato" w:eastAsia="SimSun" w:hAnsi="Lato"/>
          <w:b/>
          <w:bCs/>
          <w:color w:val="000000"/>
          <w:sz w:val="20"/>
          <w:szCs w:val="20"/>
          <w:lang w:eastAsia="pl-PL"/>
        </w:rPr>
        <w:t>Część X . Opis sposobu przygotowania ofert.</w:t>
      </w:r>
    </w:p>
    <w:p w:rsidR="00D55B13" w:rsidRPr="00CC19AB" w:rsidRDefault="00D55B13" w:rsidP="00D55B13">
      <w:pPr>
        <w:pStyle w:val="Akapitzlist"/>
        <w:numPr>
          <w:ilvl w:val="0"/>
          <w:numId w:val="22"/>
        </w:numPr>
        <w:spacing w:before="0" w:after="0" w:line="360" w:lineRule="auto"/>
        <w:jc w:val="both"/>
        <w:rPr>
          <w:rFonts w:ascii="Lato" w:hAnsi="Lato"/>
          <w:lang w:val="pl-PL"/>
        </w:rPr>
      </w:pPr>
      <w:r w:rsidRPr="00CC19AB">
        <w:rPr>
          <w:rFonts w:ascii="Lato" w:hAnsi="Lato"/>
          <w:lang w:val="pl-PL"/>
        </w:rPr>
        <w:t xml:space="preserve">Wykonawca może złożyć tylko jedną ofertę. </w:t>
      </w:r>
    </w:p>
    <w:p w:rsidR="00D55B13" w:rsidRPr="00CC19AB" w:rsidRDefault="00D55B13" w:rsidP="00D55B13">
      <w:pPr>
        <w:pStyle w:val="Akapitzlist"/>
        <w:numPr>
          <w:ilvl w:val="0"/>
          <w:numId w:val="22"/>
        </w:numPr>
        <w:spacing w:before="0" w:after="0" w:line="360" w:lineRule="auto"/>
        <w:jc w:val="both"/>
        <w:rPr>
          <w:rFonts w:ascii="Lato" w:hAnsi="Lato"/>
          <w:lang w:val="pl-PL"/>
        </w:rPr>
      </w:pPr>
      <w:r w:rsidRPr="00CC19AB">
        <w:rPr>
          <w:rFonts w:ascii="Lato" w:hAnsi="Lato"/>
          <w:lang w:val="pl-PL"/>
        </w:rPr>
        <w:t xml:space="preserve">Ofertę wraz z załącznikami należy sporządzić w języku polskim, zgodnie z treścią formularza ofertowego stanowiącego </w:t>
      </w:r>
      <w:r w:rsidRPr="00CC19AB">
        <w:rPr>
          <w:rFonts w:ascii="Lato" w:hAnsi="Lato"/>
          <w:b/>
          <w:lang w:val="pl-PL"/>
        </w:rPr>
        <w:t>załącznik nr 1</w:t>
      </w:r>
      <w:r w:rsidR="00494E10" w:rsidRPr="00CC19AB">
        <w:rPr>
          <w:rFonts w:ascii="Lato" w:hAnsi="Lato"/>
          <w:lang w:val="pl-PL"/>
        </w:rPr>
        <w:t xml:space="preserve"> do SIWZ.</w:t>
      </w:r>
      <w:r w:rsidRPr="00CC19AB">
        <w:rPr>
          <w:rFonts w:ascii="Lato" w:hAnsi="Lato"/>
          <w:lang w:val="pl-PL"/>
        </w:rPr>
        <w:t xml:space="preserve"> </w:t>
      </w:r>
      <w:r w:rsidRPr="00CC19AB">
        <w:rPr>
          <w:rFonts w:ascii="Lato" w:eastAsia="SimSun" w:hAnsi="Lato"/>
          <w:color w:val="000000"/>
          <w:lang w:val="pl-PL" w:eastAsia="pl-PL"/>
        </w:rPr>
        <w:t>Ponadto należy złoż</w:t>
      </w:r>
      <w:r w:rsidR="00BA1B94">
        <w:rPr>
          <w:rFonts w:ascii="Lato" w:eastAsia="SimSun" w:hAnsi="Lato"/>
          <w:color w:val="000000"/>
          <w:lang w:val="pl-PL" w:eastAsia="pl-PL"/>
        </w:rPr>
        <w:t xml:space="preserve">yć kosztorys ofertowy zgodnie z </w:t>
      </w:r>
      <w:r w:rsidR="00494E10" w:rsidRPr="00CC19AB">
        <w:rPr>
          <w:rFonts w:ascii="Lato" w:eastAsia="SimSun" w:hAnsi="Lato"/>
          <w:b/>
          <w:color w:val="000000"/>
          <w:lang w:val="pl-PL" w:eastAsia="pl-PL"/>
        </w:rPr>
        <w:t>Załącznikiem nr 2</w:t>
      </w:r>
      <w:r w:rsidRPr="00CC19AB">
        <w:rPr>
          <w:rFonts w:ascii="Lato" w:eastAsia="SimSun" w:hAnsi="Lato"/>
          <w:b/>
          <w:color w:val="000000"/>
          <w:lang w:val="pl-PL" w:eastAsia="pl-PL"/>
        </w:rPr>
        <w:t xml:space="preserve"> </w:t>
      </w:r>
      <w:r w:rsidRPr="00CC19AB">
        <w:rPr>
          <w:rFonts w:ascii="Lato" w:eastAsia="SimSun" w:hAnsi="Lato"/>
          <w:color w:val="000000"/>
          <w:lang w:val="pl-PL" w:eastAsia="pl-PL"/>
        </w:rPr>
        <w:t xml:space="preserve">do SIWZ. </w:t>
      </w:r>
      <w:r w:rsidRPr="00CC19AB">
        <w:rPr>
          <w:rFonts w:ascii="Lato" w:hAnsi="Lato"/>
          <w:lang w:val="pl-PL"/>
        </w:rPr>
        <w:t>Zaleca się jej sporządzenie pismem maszynowym lub komputerowym, ręcznie długopisem lub nieścieralnym atramentem. Powinna być podpisana przez osobę upoważnioną/osoby upoważnione do reprezentowania Wykonawcy.</w:t>
      </w:r>
    </w:p>
    <w:p w:rsidR="00D55B13" w:rsidRPr="00CC19AB" w:rsidRDefault="00D55B13" w:rsidP="00D55B13">
      <w:pPr>
        <w:pStyle w:val="Akapitzlist"/>
        <w:numPr>
          <w:ilvl w:val="0"/>
          <w:numId w:val="22"/>
        </w:numPr>
        <w:spacing w:before="0" w:after="0" w:line="360" w:lineRule="auto"/>
        <w:jc w:val="both"/>
        <w:rPr>
          <w:rFonts w:ascii="Lato" w:hAnsi="Lato"/>
          <w:lang w:val="pl-PL"/>
        </w:rPr>
      </w:pPr>
      <w:r w:rsidRPr="00CC19AB">
        <w:rPr>
          <w:rFonts w:ascii="Lato" w:hAnsi="Lato"/>
          <w:lang w:val="pl-PL"/>
        </w:rPr>
        <w:t>W przypadku Wykonawców występujących wspólnie, oferta powinna być podpisana w taki sposób, aby prawnie zobowiązywała wszystkich Wykonawców występujących wspólnie. Podpisy i parafy stawia na niej Wykonawca – pełnomocnik upoważniony przez wszystkich Wykonawców występujących wspólnie do reprezentowania ich w postępowaniu albo reprezentowania w postępowaniu i zawarcia umowy.</w:t>
      </w:r>
    </w:p>
    <w:p w:rsidR="00D55B13" w:rsidRPr="00CC19AB" w:rsidRDefault="00D55B13" w:rsidP="00D55B13">
      <w:pPr>
        <w:pStyle w:val="Akapitzlist"/>
        <w:numPr>
          <w:ilvl w:val="0"/>
          <w:numId w:val="22"/>
        </w:numPr>
        <w:spacing w:before="0" w:after="0" w:line="360" w:lineRule="auto"/>
        <w:jc w:val="both"/>
        <w:rPr>
          <w:rFonts w:ascii="Lato" w:hAnsi="Lato"/>
          <w:lang w:val="pl-PL"/>
        </w:rPr>
      </w:pPr>
      <w:r w:rsidRPr="00CC19AB">
        <w:rPr>
          <w:rFonts w:ascii="Lato" w:hAnsi="Lato"/>
          <w:lang w:val="pl-PL"/>
        </w:rPr>
        <w:t>Zamawiający zaleca, aby:</w:t>
      </w:r>
    </w:p>
    <w:p w:rsidR="00D55B13" w:rsidRPr="00CC19AB" w:rsidRDefault="00D55B13" w:rsidP="00D55B13">
      <w:pPr>
        <w:pStyle w:val="Akapitzlist"/>
        <w:numPr>
          <w:ilvl w:val="1"/>
          <w:numId w:val="22"/>
        </w:numPr>
        <w:spacing w:before="0" w:after="0" w:line="360" w:lineRule="auto"/>
        <w:jc w:val="both"/>
        <w:rPr>
          <w:rFonts w:ascii="Lato" w:hAnsi="Lato"/>
          <w:lang w:val="pl-PL"/>
        </w:rPr>
      </w:pPr>
      <w:r w:rsidRPr="00CC19AB">
        <w:rPr>
          <w:rFonts w:ascii="Lato" w:hAnsi="Lato"/>
          <w:lang w:val="pl-PL"/>
        </w:rPr>
        <w:t>każda zapisana strona</w:t>
      </w:r>
      <w:r w:rsidRPr="00CC19AB">
        <w:rPr>
          <w:rFonts w:ascii="Lato" w:hAnsi="Lato"/>
          <w:bCs/>
          <w:lang w:val="pl-PL"/>
        </w:rPr>
        <w:t xml:space="preserve"> </w:t>
      </w:r>
      <w:r w:rsidRPr="00CC19AB">
        <w:rPr>
          <w:rFonts w:ascii="Lato" w:hAnsi="Lato"/>
          <w:lang w:val="pl-PL"/>
        </w:rPr>
        <w:t>oferty, wraz z załącznikami do oferty, była kolejno ponumerowana; każda strona oferty, która nie wymaga opatrzenia własnoręcznym podpisem, powinna być co najmniej parafowana przez osobę upoważnioną do podpisania oferty;</w:t>
      </w:r>
    </w:p>
    <w:p w:rsidR="00D55B13" w:rsidRPr="00CC19AB" w:rsidRDefault="00D55B13" w:rsidP="00D55B13">
      <w:pPr>
        <w:pStyle w:val="Akapitzlist"/>
        <w:numPr>
          <w:ilvl w:val="1"/>
          <w:numId w:val="22"/>
        </w:numPr>
        <w:spacing w:before="0" w:after="0" w:line="360" w:lineRule="auto"/>
        <w:jc w:val="both"/>
        <w:rPr>
          <w:rFonts w:ascii="Lato" w:hAnsi="Lato"/>
          <w:lang w:val="pl-PL"/>
        </w:rPr>
      </w:pPr>
      <w:r w:rsidRPr="00CC19AB">
        <w:rPr>
          <w:rFonts w:ascii="Lato" w:hAnsi="Lato"/>
          <w:lang w:val="pl-PL"/>
        </w:rPr>
        <w:t>Wykonawcy wykorzystali do sporządzenia oferty załączniki stanowiące integralną część niniejszej SIWZ.</w:t>
      </w:r>
    </w:p>
    <w:p w:rsidR="00D55B13" w:rsidRPr="00CC19AB" w:rsidRDefault="00D55B13" w:rsidP="00D55B13">
      <w:pPr>
        <w:pStyle w:val="Akapitzlist"/>
        <w:numPr>
          <w:ilvl w:val="0"/>
          <w:numId w:val="22"/>
        </w:numPr>
        <w:spacing w:before="0" w:after="0" w:line="360" w:lineRule="auto"/>
        <w:jc w:val="both"/>
        <w:rPr>
          <w:rFonts w:ascii="Lato" w:hAnsi="Lato"/>
          <w:lang w:val="pl-PL"/>
        </w:rPr>
      </w:pPr>
      <w:r w:rsidRPr="00CC19AB">
        <w:rPr>
          <w:rFonts w:ascii="Lato" w:hAnsi="Lato"/>
          <w:lang w:val="pl-PL"/>
        </w:rPr>
        <w:t xml:space="preserve">Zamawiający informuje, że zgodnie z art. 96 ust. 3 </w:t>
      </w:r>
      <w:proofErr w:type="spellStart"/>
      <w:r w:rsidRPr="00CC19AB">
        <w:rPr>
          <w:rFonts w:ascii="Lato" w:hAnsi="Lato"/>
          <w:lang w:val="pl-PL"/>
        </w:rPr>
        <w:t>ZamPublU</w:t>
      </w:r>
      <w:proofErr w:type="spellEnd"/>
      <w:r w:rsidRPr="00CC19AB">
        <w:rPr>
          <w:rFonts w:ascii="Lato" w:hAnsi="Lato"/>
          <w:lang w:val="pl-PL"/>
        </w:rPr>
        <w:t xml:space="preserve">, oferty składane w postępowaniu o zamówienie publiczne są jawne i podlegają udostępnieniu od chwili ich otwarcia, z wyjątkiem informacji stanowiących tajemnicę przedsiębiorstwa w rozumieniu przepisów o zwalczaniu nieuczciwej konkurencji, jeżeli Wykonawca, nie później niż w terminie składania ofert, zastrzegł, że nie mogą one być udostępniane, oraz wykazał, że zastrzeżone informacje stanowią tajemnicę przedsiębiorstwa. Wykonawca nie może zastrzec informacji określonych w art. 86 ust. 4 </w:t>
      </w:r>
      <w:proofErr w:type="spellStart"/>
      <w:r w:rsidRPr="00CC19AB">
        <w:rPr>
          <w:rFonts w:ascii="Lato" w:hAnsi="Lato"/>
          <w:lang w:val="pl-PL"/>
        </w:rPr>
        <w:t>ZamPublU</w:t>
      </w:r>
      <w:proofErr w:type="spellEnd"/>
      <w:r w:rsidRPr="00CC19AB">
        <w:rPr>
          <w:rFonts w:ascii="Lato" w:hAnsi="Lato"/>
          <w:lang w:val="pl-PL"/>
        </w:rPr>
        <w:t>, tj. nazwa (firma) Wykonawcy, adres Wykonawcy, informacje dotyczące ceny, terminu wykonania zamówienia, okresu gwarancji, warunków płatności zawartych w ofercie.</w:t>
      </w:r>
    </w:p>
    <w:p w:rsidR="00D55B13" w:rsidRPr="00CC19AB" w:rsidRDefault="00D55B13" w:rsidP="00D55B13">
      <w:pPr>
        <w:pStyle w:val="Akapitzlist"/>
        <w:numPr>
          <w:ilvl w:val="0"/>
          <w:numId w:val="22"/>
        </w:numPr>
        <w:spacing w:before="0" w:after="0" w:line="360" w:lineRule="auto"/>
        <w:jc w:val="both"/>
        <w:rPr>
          <w:rFonts w:ascii="Lato" w:hAnsi="Lato"/>
          <w:lang w:val="pl-PL"/>
        </w:rPr>
      </w:pPr>
      <w:r w:rsidRPr="00CC19AB">
        <w:rPr>
          <w:rFonts w:ascii="Lato" w:hAnsi="Lato"/>
          <w:lang w:val="pl-PL"/>
        </w:rPr>
        <w:t>Zamawiający zaleca, aby informacje zastrzeżone jako tajemnica przedsiębiorstwa były przez Wykonawcę złożone w oddzielnej wewnętrznej kopercie z oznakowaniem „tajemnica przedsiębiorstwa” lub spięte (zszyte) oddzielnie od pozostałych, jawnych elementów oferty.</w:t>
      </w:r>
    </w:p>
    <w:p w:rsidR="00D55B13" w:rsidRPr="00CC19AB" w:rsidRDefault="00D55B13" w:rsidP="00D55B13">
      <w:pPr>
        <w:pStyle w:val="Akapitzlist"/>
        <w:numPr>
          <w:ilvl w:val="0"/>
          <w:numId w:val="22"/>
        </w:numPr>
        <w:spacing w:before="0" w:after="0" w:line="360" w:lineRule="auto"/>
        <w:jc w:val="both"/>
        <w:rPr>
          <w:rFonts w:ascii="Lato" w:hAnsi="Lato"/>
          <w:lang w:val="pl-PL"/>
        </w:rPr>
      </w:pPr>
      <w:r w:rsidRPr="00CC19AB">
        <w:rPr>
          <w:rFonts w:ascii="Lato" w:hAnsi="Lato"/>
          <w:lang w:val="pl-PL"/>
        </w:rPr>
        <w:t>Stosowne pełnomocnictwa należy złożyć w oryginale lub kopii poświadczonej notarialnie.</w:t>
      </w:r>
    </w:p>
    <w:p w:rsidR="00D55B13" w:rsidRPr="00CC19AB" w:rsidRDefault="00D55B13" w:rsidP="00D55B13">
      <w:pPr>
        <w:pStyle w:val="Akapitzlist"/>
        <w:numPr>
          <w:ilvl w:val="0"/>
          <w:numId w:val="22"/>
        </w:numPr>
        <w:spacing w:before="0" w:after="0" w:line="360" w:lineRule="auto"/>
        <w:jc w:val="both"/>
        <w:rPr>
          <w:rFonts w:ascii="Lato" w:hAnsi="Lato"/>
          <w:lang w:val="pl-PL"/>
        </w:rPr>
      </w:pPr>
      <w:r w:rsidRPr="00CC19AB">
        <w:rPr>
          <w:rFonts w:ascii="Lato" w:hAnsi="Lato"/>
          <w:lang w:val="pl-PL"/>
        </w:rPr>
        <w:t>Wszelkie poprawki lub zmiany w tekście oferty muszą być parafowane własnoręcznie przez osobę podpisującą ofertę.</w:t>
      </w:r>
    </w:p>
    <w:p w:rsidR="00D55B13" w:rsidRPr="00CC19AB" w:rsidRDefault="00D55B13" w:rsidP="00D55B13">
      <w:pPr>
        <w:widowControl w:val="0"/>
        <w:autoSpaceDE w:val="0"/>
        <w:autoSpaceDN w:val="0"/>
        <w:adjustRightInd w:val="0"/>
        <w:spacing w:after="0" w:line="360" w:lineRule="auto"/>
        <w:jc w:val="both"/>
        <w:rPr>
          <w:rFonts w:ascii="Lato" w:eastAsia="Times New Roman" w:hAnsi="Lato"/>
          <w:b/>
          <w:sz w:val="20"/>
          <w:szCs w:val="20"/>
          <w:lang w:eastAsia="pl-PL"/>
        </w:rPr>
      </w:pPr>
    </w:p>
    <w:p w:rsidR="00D55B13" w:rsidRPr="00CC19AB" w:rsidRDefault="00D55B13" w:rsidP="00D55B13">
      <w:pPr>
        <w:widowControl w:val="0"/>
        <w:autoSpaceDE w:val="0"/>
        <w:autoSpaceDN w:val="0"/>
        <w:adjustRightInd w:val="0"/>
        <w:spacing w:after="0" w:line="360" w:lineRule="auto"/>
        <w:jc w:val="both"/>
        <w:rPr>
          <w:rFonts w:ascii="Lato" w:eastAsia="Times New Roman" w:hAnsi="Lato"/>
          <w:b/>
          <w:sz w:val="20"/>
          <w:szCs w:val="20"/>
          <w:lang w:eastAsia="pl-PL"/>
        </w:rPr>
      </w:pPr>
      <w:r w:rsidRPr="00CC19AB">
        <w:rPr>
          <w:rFonts w:ascii="Lato" w:eastAsia="Times New Roman" w:hAnsi="Lato"/>
          <w:b/>
          <w:sz w:val="20"/>
          <w:szCs w:val="20"/>
          <w:lang w:eastAsia="pl-PL"/>
        </w:rPr>
        <w:t>Część XI. Miejsce oraz termin składania ofert.</w:t>
      </w:r>
    </w:p>
    <w:p w:rsidR="00D55B13" w:rsidRPr="00CC19AB" w:rsidRDefault="00D55B13" w:rsidP="00D55B13">
      <w:pPr>
        <w:widowControl w:val="0"/>
        <w:autoSpaceDE w:val="0"/>
        <w:autoSpaceDN w:val="0"/>
        <w:adjustRightInd w:val="0"/>
        <w:spacing w:after="0" w:line="360" w:lineRule="auto"/>
        <w:jc w:val="both"/>
        <w:rPr>
          <w:rFonts w:ascii="Lato" w:eastAsia="SimSun" w:hAnsi="Lato"/>
          <w:b/>
          <w:color w:val="000000"/>
          <w:sz w:val="20"/>
          <w:szCs w:val="20"/>
          <w:lang w:eastAsia="pl-PL"/>
        </w:rPr>
      </w:pPr>
    </w:p>
    <w:p w:rsidR="00D55B13" w:rsidRPr="00CC19AB" w:rsidRDefault="00D55B13" w:rsidP="00D55B13">
      <w:pPr>
        <w:pStyle w:val="Akapitzlist"/>
        <w:numPr>
          <w:ilvl w:val="0"/>
          <w:numId w:val="23"/>
        </w:numPr>
        <w:spacing w:before="0" w:after="0" w:line="360" w:lineRule="auto"/>
        <w:jc w:val="both"/>
        <w:rPr>
          <w:rFonts w:ascii="Lato" w:hAnsi="Lato"/>
          <w:i/>
          <w:lang w:val="pl-PL"/>
        </w:rPr>
      </w:pPr>
      <w:r w:rsidRPr="00CC19AB">
        <w:rPr>
          <w:rFonts w:ascii="Lato" w:hAnsi="Lato"/>
          <w:lang w:val="pl-PL"/>
        </w:rPr>
        <w:t xml:space="preserve">Oferty należy przesłać na adres lub złożyć w siedzibie Zamawiającego mieszczącej się pod adresem: </w:t>
      </w:r>
      <w:r w:rsidRPr="00CC19AB">
        <w:rPr>
          <w:rFonts w:ascii="Lato" w:hAnsi="Lato"/>
          <w:b/>
          <w:lang w:val="pl-PL"/>
        </w:rPr>
        <w:t>Biebrzański Park Narodowy, Osowiec-Twierdza 8, 19-110 Goniądz</w:t>
      </w:r>
      <w:r w:rsidRPr="00CC19AB">
        <w:rPr>
          <w:rFonts w:ascii="Lato" w:hAnsi="Lato"/>
          <w:lang w:val="pl-PL"/>
        </w:rPr>
        <w:t>.</w:t>
      </w:r>
    </w:p>
    <w:p w:rsidR="00D55B13" w:rsidRPr="00CC19AB" w:rsidRDefault="00D55B13" w:rsidP="00D55B13">
      <w:pPr>
        <w:pStyle w:val="Akapitzlist"/>
        <w:spacing w:line="360" w:lineRule="auto"/>
        <w:ind w:left="414"/>
        <w:jc w:val="both"/>
        <w:rPr>
          <w:rFonts w:ascii="Lato" w:hAnsi="Lato"/>
          <w:lang w:val="pl-PL"/>
        </w:rPr>
      </w:pPr>
      <w:r w:rsidRPr="00CC19AB">
        <w:rPr>
          <w:rFonts w:ascii="Lato" w:hAnsi="Lato"/>
          <w:lang w:val="pl-PL"/>
        </w:rPr>
        <w:t xml:space="preserve">Ofertę składa się, pod rygorem nieważności, w formie pisemnej, podpisaną własnoręcznym podpisem. </w:t>
      </w:r>
    </w:p>
    <w:p w:rsidR="00D55B13" w:rsidRPr="00CC19AB" w:rsidRDefault="00D55B13" w:rsidP="00D55B13">
      <w:pPr>
        <w:pStyle w:val="Akapitzlist"/>
        <w:numPr>
          <w:ilvl w:val="0"/>
          <w:numId w:val="23"/>
        </w:numPr>
        <w:spacing w:before="0" w:after="0" w:line="360" w:lineRule="auto"/>
        <w:jc w:val="both"/>
        <w:rPr>
          <w:rFonts w:ascii="Lato" w:hAnsi="Lato"/>
          <w:i/>
          <w:lang w:val="pl-PL"/>
        </w:rPr>
      </w:pPr>
      <w:r w:rsidRPr="00CC19AB">
        <w:rPr>
          <w:rFonts w:ascii="Lato" w:hAnsi="Lato"/>
          <w:lang w:val="pl-PL"/>
        </w:rPr>
        <w:t>Wykonawca powinien złożyć ofertę w opakowaniu nieprzezroczystym, zamkniętym, zapewniającym nienaruszalność do terminu otwarcia ofert, zaadresowanym według poniższego wzoru:</w:t>
      </w:r>
      <w:bookmarkStart w:id="2" w:name="Tekst27"/>
    </w:p>
    <w:p w:rsidR="00D55B13" w:rsidRPr="00CC19AB" w:rsidRDefault="00D55B13" w:rsidP="00D55B13">
      <w:pPr>
        <w:pStyle w:val="Akapitzlist"/>
        <w:spacing w:line="360" w:lineRule="auto"/>
        <w:ind w:left="414"/>
        <w:jc w:val="both"/>
        <w:rPr>
          <w:rFonts w:ascii="Lato" w:hAnsi="Lato"/>
          <w:i/>
          <w:lang w:val="pl-PL"/>
        </w:rPr>
      </w:pPr>
      <w:r w:rsidRPr="00CC19AB">
        <w:rPr>
          <w:rFonts w:ascii="Lato" w:hAnsi="Lato"/>
          <w:b/>
          <w:lang w:val="pl-PL"/>
        </w:rPr>
        <w:t xml:space="preserve">Biebrzański Park Narodowy </w:t>
      </w:r>
    </w:p>
    <w:p w:rsidR="00D55B13" w:rsidRPr="00CC19AB" w:rsidRDefault="00D55B13" w:rsidP="00D55B13">
      <w:pPr>
        <w:pStyle w:val="Akapitzlist"/>
        <w:spacing w:line="360" w:lineRule="auto"/>
        <w:ind w:left="414"/>
        <w:jc w:val="both"/>
        <w:rPr>
          <w:rFonts w:ascii="Lato" w:hAnsi="Lato"/>
          <w:i/>
          <w:lang w:val="pl-PL"/>
        </w:rPr>
      </w:pPr>
      <w:r w:rsidRPr="00CC19AB">
        <w:rPr>
          <w:rFonts w:ascii="Lato" w:hAnsi="Lato"/>
          <w:b/>
          <w:lang w:val="pl-PL"/>
        </w:rPr>
        <w:t>Osowiec-Twierdza 8</w:t>
      </w:r>
    </w:p>
    <w:p w:rsidR="00D55B13" w:rsidRPr="00CC19AB" w:rsidRDefault="00D55B13" w:rsidP="00D55B13">
      <w:pPr>
        <w:pStyle w:val="Akapitzlist"/>
        <w:spacing w:line="360" w:lineRule="auto"/>
        <w:ind w:left="414"/>
        <w:jc w:val="both"/>
        <w:rPr>
          <w:rFonts w:ascii="Lato" w:hAnsi="Lato"/>
          <w:i/>
          <w:lang w:val="pl-PL"/>
        </w:rPr>
      </w:pPr>
      <w:r w:rsidRPr="00CC19AB">
        <w:rPr>
          <w:rFonts w:ascii="Lato" w:hAnsi="Lato"/>
          <w:b/>
          <w:lang w:val="pl-PL"/>
        </w:rPr>
        <w:t>19-110 Goniądz</w:t>
      </w:r>
      <w:r w:rsidRPr="00CC19AB">
        <w:rPr>
          <w:rFonts w:ascii="Lato" w:hAnsi="Lato"/>
          <w:lang w:val="pl-PL"/>
        </w:rPr>
        <w:t xml:space="preserve"> </w:t>
      </w:r>
      <w:bookmarkEnd w:id="2"/>
    </w:p>
    <w:p w:rsidR="00D55B13" w:rsidRPr="00CC19AB" w:rsidRDefault="00D55B13" w:rsidP="00D55B13">
      <w:pPr>
        <w:pStyle w:val="Akapitzlist"/>
        <w:spacing w:line="360" w:lineRule="auto"/>
        <w:ind w:left="414"/>
        <w:jc w:val="both"/>
        <w:rPr>
          <w:rFonts w:ascii="Lato" w:hAnsi="Lato"/>
          <w:i/>
          <w:lang w:val="pl-PL"/>
        </w:rPr>
      </w:pPr>
      <w:r w:rsidRPr="00CC19AB">
        <w:rPr>
          <w:rFonts w:ascii="Lato" w:hAnsi="Lato"/>
          <w:iCs/>
          <w:lang w:val="pl-PL"/>
        </w:rPr>
        <w:t xml:space="preserve">Oferta na </w:t>
      </w:r>
      <w:r w:rsidRPr="00CC19AB">
        <w:rPr>
          <w:rFonts w:ascii="Lato" w:hAnsi="Lato"/>
          <w:b/>
          <w:iCs/>
          <w:lang w:val="pl-PL"/>
        </w:rPr>
        <w:t>„</w:t>
      </w:r>
      <w:r w:rsidR="00494E10" w:rsidRPr="00CC19AB">
        <w:rPr>
          <w:rFonts w:ascii="Lato" w:hAnsi="Lato"/>
          <w:b/>
          <w:bCs/>
          <w:lang w:val="pl-PL"/>
        </w:rPr>
        <w:t xml:space="preserve">Monitoring jakości wód </w:t>
      </w:r>
      <w:r w:rsidR="00641751" w:rsidRPr="00CC19AB">
        <w:rPr>
          <w:rFonts w:ascii="Lato" w:hAnsi="Lato"/>
          <w:b/>
          <w:bCs/>
          <w:lang w:val="pl-PL"/>
        </w:rPr>
        <w:t xml:space="preserve">powierzchniowych </w:t>
      </w:r>
      <w:r w:rsidR="00494E10" w:rsidRPr="00CC19AB">
        <w:rPr>
          <w:rFonts w:ascii="Lato" w:hAnsi="Lato"/>
          <w:b/>
          <w:bCs/>
          <w:lang w:val="pl-PL"/>
        </w:rPr>
        <w:t>w zakresie elementów biologicznych na obszarze projektu</w:t>
      </w:r>
      <w:r w:rsidR="00494E10" w:rsidRPr="00CC19AB">
        <w:rPr>
          <w:rFonts w:ascii="Lato" w:hAnsi="Lato"/>
          <w:bCs/>
          <w:lang w:val="pl-PL"/>
        </w:rPr>
        <w:t xml:space="preserve"> </w:t>
      </w:r>
      <w:r w:rsidR="00494E10" w:rsidRPr="00CC19AB">
        <w:rPr>
          <w:rFonts w:ascii="Lato" w:hAnsi="Lato"/>
          <w:b/>
          <w:bCs/>
          <w:lang w:val="pl-PL"/>
        </w:rPr>
        <w:t>LIFE13 NAT/PL/000050”</w:t>
      </w:r>
      <w:r w:rsidRPr="00CC19AB">
        <w:rPr>
          <w:rFonts w:ascii="Lato" w:hAnsi="Lato"/>
          <w:b/>
          <w:iCs/>
          <w:lang w:val="pl-PL"/>
        </w:rPr>
        <w:t>”,</w:t>
      </w:r>
      <w:r w:rsidRPr="00CC19AB">
        <w:rPr>
          <w:rFonts w:ascii="Lato" w:hAnsi="Lato"/>
          <w:iCs/>
          <w:lang w:val="pl-PL"/>
        </w:rPr>
        <w:t xml:space="preserve"> znak sprawy: </w:t>
      </w:r>
      <w:bookmarkStart w:id="3" w:name="Tekst25"/>
      <w:r w:rsidRPr="00B35B96">
        <w:rPr>
          <w:rFonts w:ascii="Lato" w:hAnsi="Lato"/>
          <w:lang w:val="pl-PL"/>
        </w:rPr>
        <w:t>ZP.</w:t>
      </w:r>
      <w:r w:rsidR="00B35B96" w:rsidRPr="00B35B96">
        <w:rPr>
          <w:rFonts w:ascii="Lato" w:hAnsi="Lato"/>
          <w:lang w:val="pl-PL"/>
        </w:rPr>
        <w:t>26.9</w:t>
      </w:r>
      <w:r w:rsidRPr="00B35B96">
        <w:rPr>
          <w:rFonts w:ascii="Lato" w:hAnsi="Lato"/>
          <w:lang w:val="pl-PL"/>
        </w:rPr>
        <w:t>.201</w:t>
      </w:r>
      <w:bookmarkEnd w:id="3"/>
      <w:r w:rsidRPr="00B35B96">
        <w:rPr>
          <w:rFonts w:ascii="Lato" w:hAnsi="Lato"/>
          <w:lang w:val="pl-PL"/>
        </w:rPr>
        <w:t>9</w:t>
      </w:r>
      <w:r w:rsidRPr="00B35B96">
        <w:rPr>
          <w:rFonts w:ascii="Lato" w:hAnsi="Lato"/>
          <w:iCs/>
          <w:lang w:val="pl-PL"/>
        </w:rPr>
        <w:t>,</w:t>
      </w:r>
      <w:r w:rsidRPr="00CC19AB">
        <w:rPr>
          <w:rFonts w:ascii="Lato" w:hAnsi="Lato"/>
          <w:iCs/>
          <w:lang w:val="pl-PL"/>
        </w:rPr>
        <w:t xml:space="preserve"> „Nie otwierać przed dniem </w:t>
      </w:r>
      <w:bookmarkStart w:id="4" w:name="_Hlk529255727"/>
      <w:r w:rsidR="004B0B92">
        <w:rPr>
          <w:rFonts w:ascii="Lato" w:hAnsi="Lato"/>
          <w:iCs/>
          <w:lang w:val="pl-PL"/>
        </w:rPr>
        <w:t xml:space="preserve">18 </w:t>
      </w:r>
      <w:r w:rsidR="00BA1B94">
        <w:rPr>
          <w:rFonts w:ascii="Lato" w:hAnsi="Lato"/>
          <w:iCs/>
          <w:lang w:val="pl-PL"/>
        </w:rPr>
        <w:t>kwietnia</w:t>
      </w:r>
      <w:r w:rsidRPr="00CC19AB">
        <w:rPr>
          <w:rFonts w:ascii="Lato" w:hAnsi="Lato"/>
          <w:iCs/>
          <w:lang w:val="pl-PL"/>
        </w:rPr>
        <w:t xml:space="preserve"> 2019 </w:t>
      </w:r>
      <w:bookmarkEnd w:id="4"/>
      <w:r w:rsidRPr="00CC19AB">
        <w:rPr>
          <w:rFonts w:ascii="Lato" w:hAnsi="Lato"/>
          <w:iCs/>
          <w:lang w:val="pl-PL"/>
        </w:rPr>
        <w:t>r., przed godz. 12:30”</w:t>
      </w:r>
      <w:r w:rsidRPr="00CC19AB">
        <w:rPr>
          <w:rFonts w:ascii="Lato" w:hAnsi="Lato"/>
          <w:i/>
          <w:iCs/>
          <w:lang w:val="pl-PL"/>
        </w:rPr>
        <w:t xml:space="preserve"> </w:t>
      </w:r>
      <w:r w:rsidRPr="00CC19AB">
        <w:rPr>
          <w:rFonts w:ascii="Lato" w:hAnsi="Lato"/>
          <w:lang w:val="pl-PL"/>
        </w:rPr>
        <w:t>(</w:t>
      </w:r>
      <w:r w:rsidRPr="00CC19AB">
        <w:rPr>
          <w:rFonts w:ascii="Lato" w:hAnsi="Lato"/>
          <w:i/>
          <w:lang w:val="pl-PL"/>
        </w:rPr>
        <w:t>wpisać godzinę i datę otwarcia ofert</w:t>
      </w:r>
      <w:r w:rsidRPr="00CC19AB">
        <w:rPr>
          <w:rFonts w:ascii="Lato" w:hAnsi="Lato"/>
          <w:lang w:val="pl-PL"/>
        </w:rPr>
        <w:t>).</w:t>
      </w:r>
    </w:p>
    <w:p w:rsidR="00D55B13" w:rsidRPr="00CC19AB" w:rsidRDefault="00D55B13" w:rsidP="00D55B13">
      <w:pPr>
        <w:pStyle w:val="Akapitzlist"/>
        <w:spacing w:line="360" w:lineRule="auto"/>
        <w:ind w:left="414"/>
        <w:jc w:val="both"/>
        <w:rPr>
          <w:rFonts w:ascii="Lato" w:hAnsi="Lato"/>
          <w:i/>
          <w:lang w:val="pl-PL"/>
        </w:rPr>
      </w:pPr>
      <w:r w:rsidRPr="00CC19AB">
        <w:rPr>
          <w:rFonts w:ascii="Lato" w:hAnsi="Lato"/>
          <w:lang w:val="pl-PL"/>
        </w:rPr>
        <w:t>Na odwrocie należy podać adres i nazwę Wykonawcy składającego ofertę, a także jego numer telefonu oraz faksu.</w:t>
      </w:r>
    </w:p>
    <w:p w:rsidR="00D55B13" w:rsidRPr="00CC19AB" w:rsidRDefault="00D55B13" w:rsidP="00D55B13">
      <w:pPr>
        <w:pStyle w:val="Akapitzlist"/>
        <w:numPr>
          <w:ilvl w:val="0"/>
          <w:numId w:val="23"/>
        </w:numPr>
        <w:spacing w:before="0" w:after="0" w:line="360" w:lineRule="auto"/>
        <w:jc w:val="both"/>
        <w:rPr>
          <w:rFonts w:ascii="Lato" w:hAnsi="Lato"/>
          <w:i/>
          <w:lang w:val="pl-PL"/>
        </w:rPr>
      </w:pPr>
      <w:r w:rsidRPr="00CC19AB">
        <w:rPr>
          <w:rFonts w:ascii="Lato" w:hAnsi="Lato"/>
          <w:lang w:val="pl-PL"/>
        </w:rPr>
        <w:t>Termin skła</w:t>
      </w:r>
      <w:r w:rsidR="004B0B92">
        <w:rPr>
          <w:rFonts w:ascii="Lato" w:hAnsi="Lato"/>
          <w:lang w:val="pl-PL"/>
        </w:rPr>
        <w:t xml:space="preserve">dania ofert upływa w dniu 18 </w:t>
      </w:r>
      <w:r w:rsidR="00BA1B94">
        <w:rPr>
          <w:rFonts w:ascii="Lato" w:hAnsi="Lato"/>
          <w:lang w:val="pl-PL"/>
        </w:rPr>
        <w:t>kwietnia</w:t>
      </w:r>
      <w:r w:rsidRPr="00CC19AB">
        <w:rPr>
          <w:rFonts w:ascii="Lato" w:hAnsi="Lato"/>
          <w:lang w:val="pl-PL"/>
        </w:rPr>
        <w:t xml:space="preserve"> </w:t>
      </w:r>
      <w:r w:rsidRPr="00CC19AB">
        <w:rPr>
          <w:rFonts w:ascii="Lato" w:hAnsi="Lato"/>
          <w:iCs/>
          <w:lang w:val="pl-PL"/>
        </w:rPr>
        <w:t xml:space="preserve">2019 </w:t>
      </w:r>
      <w:r w:rsidRPr="00CC19AB">
        <w:rPr>
          <w:rFonts w:ascii="Lato" w:hAnsi="Lato"/>
          <w:lang w:val="pl-PL"/>
        </w:rPr>
        <w:t>r., o godz. 12:00.</w:t>
      </w:r>
    </w:p>
    <w:p w:rsidR="00D55B13" w:rsidRPr="00CC19AB" w:rsidRDefault="00D55B13" w:rsidP="00D55B13">
      <w:pPr>
        <w:pStyle w:val="Akapitzlist"/>
        <w:numPr>
          <w:ilvl w:val="0"/>
          <w:numId w:val="23"/>
        </w:numPr>
        <w:spacing w:before="0" w:after="0" w:line="360" w:lineRule="auto"/>
        <w:jc w:val="both"/>
        <w:rPr>
          <w:rFonts w:ascii="Lato" w:hAnsi="Lato"/>
          <w:i/>
          <w:lang w:val="pl-PL"/>
        </w:rPr>
      </w:pPr>
      <w:r w:rsidRPr="00CC19AB">
        <w:rPr>
          <w:rFonts w:ascii="Lato" w:hAnsi="Lato"/>
          <w:lang w:val="pl-PL"/>
        </w:rPr>
        <w:t xml:space="preserve">Oferty otrzymane przez Zamawiającego po terminie zostaną zwrócone Wykonawcy na zasadach, o których mowa w art. 84 ust. 2 </w:t>
      </w:r>
      <w:proofErr w:type="spellStart"/>
      <w:r w:rsidRPr="00CC19AB">
        <w:rPr>
          <w:rFonts w:ascii="Lato" w:hAnsi="Lato"/>
          <w:lang w:val="pl-PL"/>
        </w:rPr>
        <w:t>ZamPublU</w:t>
      </w:r>
      <w:proofErr w:type="spellEnd"/>
      <w:r w:rsidRPr="00CC19AB">
        <w:rPr>
          <w:rFonts w:ascii="Lato" w:hAnsi="Lato"/>
          <w:lang w:val="pl-PL"/>
        </w:rPr>
        <w:t>.</w:t>
      </w:r>
    </w:p>
    <w:p w:rsidR="00D55B13" w:rsidRPr="00CC19AB" w:rsidRDefault="00D55B13" w:rsidP="00D55B13">
      <w:pPr>
        <w:pStyle w:val="Akapitzlist"/>
        <w:numPr>
          <w:ilvl w:val="0"/>
          <w:numId w:val="23"/>
        </w:numPr>
        <w:spacing w:before="0" w:after="0" w:line="360" w:lineRule="auto"/>
        <w:jc w:val="both"/>
        <w:rPr>
          <w:rFonts w:ascii="Lato" w:hAnsi="Lato"/>
          <w:i/>
          <w:lang w:val="pl-PL"/>
        </w:rPr>
      </w:pPr>
      <w:r w:rsidRPr="00CC19AB">
        <w:rPr>
          <w:rFonts w:ascii="Lato" w:hAnsi="Lato"/>
          <w:lang w:val="pl-PL"/>
        </w:rPr>
        <w:t>Wykonawca może wprowadzić zmiany lub wycofać</w:t>
      </w:r>
      <w:r w:rsidRPr="00CC19AB">
        <w:rPr>
          <w:rFonts w:ascii="Lato" w:hAnsi="Lato"/>
          <w:bCs/>
          <w:lang w:val="pl-PL"/>
        </w:rPr>
        <w:t xml:space="preserve"> </w:t>
      </w:r>
      <w:r w:rsidRPr="00CC19AB">
        <w:rPr>
          <w:rFonts w:ascii="Lato" w:hAnsi="Lato"/>
          <w:lang w:val="pl-PL"/>
        </w:rPr>
        <w:t>złożoną przez siebie ofertę pod warunkiem, że Zamawiający otrzyma pisemne powiadomienie o wprowadzeniu zmian lub wycofaniu oferty przed ostatecznym terminem składania ofert. Wniosek o wycofanie lub zmianę oferty musi być podpisany przez upoważnioną osobę. Powiadomienie o wprowadzeniu zmian lub wycofaniu oferty musi być oznaczone tak jak oferta, tj. w zamkniętej, odpowiednio oznakowanej kopercie z dopiskiem oraz dodatkowo oznakowane napisem „Zmiana oferty” lub napisem „Wycofanie oferty”.</w:t>
      </w:r>
    </w:p>
    <w:p w:rsidR="00D55B13" w:rsidRPr="00CC19AB" w:rsidRDefault="00D55B13" w:rsidP="00D55B13">
      <w:pPr>
        <w:pStyle w:val="Akapitzlist"/>
        <w:numPr>
          <w:ilvl w:val="0"/>
          <w:numId w:val="23"/>
        </w:numPr>
        <w:spacing w:before="0" w:after="0" w:line="360" w:lineRule="auto"/>
        <w:jc w:val="both"/>
        <w:rPr>
          <w:rFonts w:ascii="Lato" w:hAnsi="Lato"/>
          <w:i/>
          <w:lang w:val="pl-PL"/>
        </w:rPr>
      </w:pPr>
      <w:r w:rsidRPr="00CC19AB">
        <w:rPr>
          <w:rFonts w:ascii="Lato" w:hAnsi="Lato"/>
          <w:lang w:val="pl-PL"/>
        </w:rPr>
        <w:t>Wykonawca nie może wycofać oferty ani wprowadzić zmian w treści oferty po upływie terminu składania ofert.</w:t>
      </w:r>
    </w:p>
    <w:p w:rsidR="00D55B13" w:rsidRPr="00CC19AB" w:rsidRDefault="00D55B13" w:rsidP="00D55B13">
      <w:pPr>
        <w:pStyle w:val="Akapitzlist"/>
        <w:numPr>
          <w:ilvl w:val="0"/>
          <w:numId w:val="23"/>
        </w:numPr>
        <w:spacing w:before="0" w:after="0" w:line="360" w:lineRule="auto"/>
        <w:jc w:val="both"/>
        <w:rPr>
          <w:rFonts w:ascii="Lato" w:hAnsi="Lato"/>
          <w:i/>
          <w:lang w:val="pl-PL"/>
        </w:rPr>
      </w:pPr>
      <w:r w:rsidRPr="00CC19AB">
        <w:rPr>
          <w:rFonts w:ascii="Lato" w:hAnsi="Lato"/>
          <w:lang w:val="pl-PL"/>
        </w:rPr>
        <w:t xml:space="preserve">Zamawiający może zwrócić skutecznie wycofaną ofertę Wykonawcy bezpośrednio do rąk osoby przez niego upoważnionej, za pokwitowaniem odbioru, lub pocztą na adres wskazany we wniosku Wykonawcy, o ile koperta z ofertą w sposób jednoznaczny została oznaczona danymi Wykonawcy. </w:t>
      </w:r>
    </w:p>
    <w:p w:rsidR="00D55B13" w:rsidRPr="00CC19AB" w:rsidRDefault="00D55B13" w:rsidP="00D55B13">
      <w:pPr>
        <w:pStyle w:val="Akapitzlist"/>
        <w:numPr>
          <w:ilvl w:val="0"/>
          <w:numId w:val="23"/>
        </w:numPr>
        <w:spacing w:before="0" w:after="0" w:line="360" w:lineRule="auto"/>
        <w:jc w:val="both"/>
        <w:rPr>
          <w:rFonts w:ascii="Lato" w:hAnsi="Lato"/>
          <w:i/>
          <w:lang w:val="pl-PL"/>
        </w:rPr>
      </w:pPr>
      <w:r w:rsidRPr="00CC19AB">
        <w:rPr>
          <w:rFonts w:ascii="Lato" w:hAnsi="Lato"/>
          <w:lang w:val="pl-PL"/>
        </w:rPr>
        <w:t>Wykonawca ponosi wszelkie koszty związane z przygotowaniem i złożeniem oferty.</w:t>
      </w:r>
    </w:p>
    <w:p w:rsidR="00D55B13" w:rsidRPr="00CC19AB" w:rsidRDefault="00D55B13" w:rsidP="00D55B13">
      <w:pPr>
        <w:widowControl w:val="0"/>
        <w:autoSpaceDE w:val="0"/>
        <w:autoSpaceDN w:val="0"/>
        <w:adjustRightInd w:val="0"/>
        <w:spacing w:after="0" w:line="360" w:lineRule="auto"/>
        <w:ind w:right="-93"/>
        <w:jc w:val="both"/>
        <w:rPr>
          <w:rFonts w:ascii="Lato" w:eastAsia="SimSun" w:hAnsi="Lato"/>
          <w:b/>
          <w:bCs/>
          <w:color w:val="000000"/>
          <w:sz w:val="20"/>
          <w:szCs w:val="20"/>
          <w:lang w:eastAsia="pl-PL"/>
        </w:rPr>
      </w:pPr>
    </w:p>
    <w:p w:rsidR="00D55B13" w:rsidRPr="00CC19AB" w:rsidRDefault="00D55B13" w:rsidP="00D55B13">
      <w:pPr>
        <w:widowControl w:val="0"/>
        <w:autoSpaceDE w:val="0"/>
        <w:autoSpaceDN w:val="0"/>
        <w:adjustRightInd w:val="0"/>
        <w:spacing w:after="0" w:line="360" w:lineRule="auto"/>
        <w:jc w:val="both"/>
        <w:rPr>
          <w:rFonts w:ascii="Lato" w:eastAsia="SimSun" w:hAnsi="Lato"/>
          <w:b/>
          <w:color w:val="000000"/>
          <w:sz w:val="20"/>
          <w:szCs w:val="20"/>
          <w:lang w:eastAsia="pl-PL"/>
        </w:rPr>
      </w:pPr>
      <w:r w:rsidRPr="00CC19AB">
        <w:rPr>
          <w:rFonts w:ascii="Lato" w:eastAsia="Times New Roman" w:hAnsi="Lato"/>
          <w:b/>
          <w:sz w:val="20"/>
          <w:szCs w:val="20"/>
          <w:lang w:eastAsia="pl-PL"/>
        </w:rPr>
        <w:t>Część XII. Miejsce i termin otwarcia ofert.</w:t>
      </w:r>
    </w:p>
    <w:p w:rsidR="00D55B13" w:rsidRPr="00CC19AB" w:rsidRDefault="00D55B13" w:rsidP="00D55B13">
      <w:pPr>
        <w:pStyle w:val="Akapitzlist"/>
        <w:numPr>
          <w:ilvl w:val="0"/>
          <w:numId w:val="24"/>
        </w:numPr>
        <w:spacing w:before="0" w:after="0" w:line="360" w:lineRule="auto"/>
        <w:jc w:val="both"/>
        <w:rPr>
          <w:rFonts w:ascii="Lato" w:hAnsi="Lato"/>
          <w:lang w:val="pl-PL"/>
        </w:rPr>
      </w:pPr>
      <w:r w:rsidRPr="00CC19AB">
        <w:rPr>
          <w:rFonts w:ascii="Lato" w:hAnsi="Lato"/>
          <w:lang w:val="pl-PL"/>
        </w:rPr>
        <w:t xml:space="preserve">Otwarcie ofert nastąpi w siedzibie Biebrzańskiego Parku Narodowego, sala 38 w dniu </w:t>
      </w:r>
      <w:r w:rsidR="004B0B92">
        <w:rPr>
          <w:rFonts w:ascii="Lato" w:hAnsi="Lato"/>
          <w:iCs/>
          <w:lang w:val="pl-PL"/>
        </w:rPr>
        <w:t xml:space="preserve">18 </w:t>
      </w:r>
      <w:r w:rsidR="00BA1B94">
        <w:rPr>
          <w:rFonts w:ascii="Lato" w:hAnsi="Lato"/>
          <w:iCs/>
          <w:lang w:val="pl-PL"/>
        </w:rPr>
        <w:t xml:space="preserve">kwietnia </w:t>
      </w:r>
      <w:r w:rsidRPr="00CC19AB">
        <w:rPr>
          <w:rFonts w:ascii="Lato" w:hAnsi="Lato"/>
          <w:iCs/>
          <w:lang w:val="pl-PL"/>
        </w:rPr>
        <w:t xml:space="preserve">2019 </w:t>
      </w:r>
      <w:r w:rsidRPr="00CC19AB">
        <w:rPr>
          <w:rFonts w:ascii="Lato" w:hAnsi="Lato"/>
          <w:lang w:val="pl-PL"/>
        </w:rPr>
        <w:t>r.,</w:t>
      </w:r>
      <w:r w:rsidR="004B0B92">
        <w:rPr>
          <w:rFonts w:ascii="Lato" w:hAnsi="Lato"/>
          <w:lang w:val="pl-PL"/>
        </w:rPr>
        <w:br/>
      </w:r>
      <w:bookmarkStart w:id="5" w:name="_GoBack"/>
      <w:bookmarkEnd w:id="5"/>
      <w:r w:rsidRPr="00CC19AB">
        <w:rPr>
          <w:rFonts w:ascii="Lato" w:hAnsi="Lato"/>
          <w:lang w:val="pl-PL"/>
        </w:rPr>
        <w:t xml:space="preserve"> o godz. 12:30.</w:t>
      </w:r>
    </w:p>
    <w:p w:rsidR="00D55B13" w:rsidRPr="00CC19AB" w:rsidRDefault="00D55B13" w:rsidP="00D55B13">
      <w:pPr>
        <w:pStyle w:val="Akapitzlist"/>
        <w:numPr>
          <w:ilvl w:val="0"/>
          <w:numId w:val="24"/>
        </w:numPr>
        <w:spacing w:before="0" w:after="0" w:line="360" w:lineRule="auto"/>
        <w:jc w:val="both"/>
        <w:rPr>
          <w:rFonts w:ascii="Lato" w:hAnsi="Lato"/>
          <w:lang w:val="pl-PL"/>
        </w:rPr>
      </w:pPr>
      <w:r w:rsidRPr="00CC19AB">
        <w:rPr>
          <w:rFonts w:ascii="Lato" w:hAnsi="Lato"/>
          <w:lang w:val="pl-PL"/>
        </w:rPr>
        <w:t>Bezpośrednio przed otwarciem ofert Zamawiający poda kwotę, jaką zamierza przeznaczyć na sfinansowanie zamówienia.</w:t>
      </w:r>
    </w:p>
    <w:p w:rsidR="00D55B13" w:rsidRPr="00CC19AB" w:rsidRDefault="00D55B13" w:rsidP="00D55B13">
      <w:pPr>
        <w:pStyle w:val="Akapitzlist"/>
        <w:numPr>
          <w:ilvl w:val="0"/>
          <w:numId w:val="24"/>
        </w:numPr>
        <w:spacing w:before="0" w:after="0" w:line="360" w:lineRule="auto"/>
        <w:jc w:val="both"/>
        <w:rPr>
          <w:rFonts w:ascii="Lato" w:hAnsi="Lato"/>
          <w:lang w:val="pl-PL"/>
        </w:rPr>
      </w:pPr>
      <w:r w:rsidRPr="00CC19AB">
        <w:rPr>
          <w:rFonts w:ascii="Lato" w:hAnsi="Lato"/>
          <w:lang w:val="pl-PL"/>
        </w:rPr>
        <w:lastRenderedPageBreak/>
        <w:t>Podczas otwarcia ofert podaje się nazwy (firmy) oraz adresy Wykonawców, a także informacje dotyczące ceny, terminu wykonania zamówienia, okresu gwarancji i warunków płatności zawartych w ofertach.</w:t>
      </w:r>
    </w:p>
    <w:p w:rsidR="00D55B13" w:rsidRPr="00CC19AB" w:rsidRDefault="00D55B13" w:rsidP="00D55B13">
      <w:pPr>
        <w:pStyle w:val="Akapitzlist"/>
        <w:numPr>
          <w:ilvl w:val="0"/>
          <w:numId w:val="24"/>
        </w:numPr>
        <w:spacing w:before="0" w:after="0" w:line="360" w:lineRule="auto"/>
        <w:jc w:val="both"/>
        <w:rPr>
          <w:rFonts w:ascii="Lato" w:hAnsi="Lato"/>
          <w:lang w:val="pl-PL"/>
        </w:rPr>
      </w:pPr>
      <w:r w:rsidRPr="00CC19AB">
        <w:rPr>
          <w:rFonts w:ascii="Lato" w:hAnsi="Lato"/>
          <w:lang w:val="pl-PL"/>
        </w:rPr>
        <w:t xml:space="preserve">Niezwłocznie po otwarciu ofert Zamawiający zamieści na stronie internetowej </w:t>
      </w:r>
      <w:bookmarkStart w:id="6" w:name="Tekst17"/>
      <w:r w:rsidRPr="00CC19AB">
        <w:rPr>
          <w:rFonts w:ascii="Lato" w:hAnsi="Lato"/>
          <w:lang w:val="pl-PL"/>
        </w:rPr>
        <w:t>www.biebrza.org.pl</w:t>
      </w:r>
      <w:bookmarkEnd w:id="6"/>
      <w:r w:rsidRPr="00CC19AB">
        <w:rPr>
          <w:rFonts w:ascii="Lato" w:hAnsi="Lato"/>
          <w:lang w:val="pl-PL"/>
        </w:rPr>
        <w:t xml:space="preserve"> informacje dotyczące:</w:t>
      </w:r>
    </w:p>
    <w:p w:rsidR="00D55B13" w:rsidRPr="00CC19AB" w:rsidRDefault="00D55B13" w:rsidP="00D55B13">
      <w:pPr>
        <w:pStyle w:val="Akapitzlist"/>
        <w:numPr>
          <w:ilvl w:val="1"/>
          <w:numId w:val="24"/>
        </w:numPr>
        <w:spacing w:before="0" w:after="0" w:line="360" w:lineRule="auto"/>
        <w:jc w:val="both"/>
        <w:rPr>
          <w:rFonts w:ascii="Lato" w:hAnsi="Lato"/>
          <w:lang w:val="pl-PL"/>
        </w:rPr>
      </w:pPr>
      <w:r w:rsidRPr="00CC19AB">
        <w:rPr>
          <w:rFonts w:ascii="Lato" w:hAnsi="Lato"/>
          <w:lang w:val="pl-PL"/>
        </w:rPr>
        <w:t>kwoty, jaką zamierza przeznaczyć na sfinansowanie zamówienia,</w:t>
      </w:r>
    </w:p>
    <w:p w:rsidR="00D55B13" w:rsidRPr="00CC19AB" w:rsidRDefault="00D55B13" w:rsidP="00D55B13">
      <w:pPr>
        <w:pStyle w:val="Akapitzlist"/>
        <w:numPr>
          <w:ilvl w:val="1"/>
          <w:numId w:val="24"/>
        </w:numPr>
        <w:spacing w:before="0" w:after="0" w:line="360" w:lineRule="auto"/>
        <w:jc w:val="both"/>
        <w:rPr>
          <w:rFonts w:ascii="Lato" w:hAnsi="Lato"/>
          <w:lang w:val="pl-PL"/>
        </w:rPr>
      </w:pPr>
      <w:r w:rsidRPr="00CC19AB">
        <w:rPr>
          <w:rFonts w:ascii="Lato" w:hAnsi="Lato"/>
          <w:lang w:val="pl-PL"/>
        </w:rPr>
        <w:t>firm i adresów Wykonawców, którzy złożyli oferty w terminie,</w:t>
      </w:r>
    </w:p>
    <w:p w:rsidR="00D55B13" w:rsidRPr="00CC19AB" w:rsidRDefault="00D55B13" w:rsidP="00D55B13">
      <w:pPr>
        <w:pStyle w:val="Akapitzlist"/>
        <w:numPr>
          <w:ilvl w:val="1"/>
          <w:numId w:val="24"/>
        </w:numPr>
        <w:spacing w:before="0" w:after="0" w:line="360" w:lineRule="auto"/>
        <w:jc w:val="both"/>
        <w:rPr>
          <w:rFonts w:ascii="Lato" w:hAnsi="Lato"/>
          <w:lang w:val="pl-PL"/>
        </w:rPr>
      </w:pPr>
      <w:r w:rsidRPr="00CC19AB">
        <w:rPr>
          <w:rFonts w:ascii="Lato" w:hAnsi="Lato"/>
          <w:lang w:val="pl-PL"/>
        </w:rPr>
        <w:t>ceny, terminu wykonania zamówienia, okresu gwarancji i warunków płatności zawartych w ofertach.</w:t>
      </w:r>
    </w:p>
    <w:p w:rsidR="00D55B13" w:rsidRPr="00CC19AB" w:rsidRDefault="00D55B13" w:rsidP="00D55B13">
      <w:pPr>
        <w:pStyle w:val="Akapitzlist"/>
        <w:numPr>
          <w:ilvl w:val="0"/>
          <w:numId w:val="24"/>
        </w:numPr>
        <w:spacing w:before="0" w:after="0" w:line="360" w:lineRule="auto"/>
        <w:jc w:val="both"/>
        <w:rPr>
          <w:rFonts w:ascii="Lato" w:hAnsi="Lato"/>
          <w:lang w:val="pl-PL"/>
        </w:rPr>
      </w:pPr>
      <w:r w:rsidRPr="00CC19AB">
        <w:rPr>
          <w:rFonts w:ascii="Lato" w:hAnsi="Lato"/>
          <w:lang w:val="pl-PL"/>
        </w:rPr>
        <w:t xml:space="preserve">W terminie trzech dni od dnia zamieszczenia na stronie internetowej Zamawiającego informacji, o której mowa w art. 86 ust. 5 </w:t>
      </w:r>
      <w:proofErr w:type="spellStart"/>
      <w:r w:rsidRPr="00CC19AB">
        <w:rPr>
          <w:rFonts w:ascii="Lato" w:hAnsi="Lato"/>
          <w:lang w:val="pl-PL"/>
        </w:rPr>
        <w:t>ZamPublU</w:t>
      </w:r>
      <w:proofErr w:type="spellEnd"/>
      <w:r w:rsidRPr="00CC19AB">
        <w:rPr>
          <w:rFonts w:ascii="Lato" w:hAnsi="Lato"/>
          <w:lang w:val="pl-PL"/>
        </w:rPr>
        <w:t xml:space="preserve"> (tzw. informacji z otwarcia ofert), Wykonawca składa w oryginale oświadczenie o przynależności albo braku przynależności do tej samej grupy kapitałowej, o której mowa w art. 24 ust. 1 pkt 23 </w:t>
      </w:r>
      <w:proofErr w:type="spellStart"/>
      <w:r w:rsidRPr="00CC19AB">
        <w:rPr>
          <w:rFonts w:ascii="Lato" w:hAnsi="Lato"/>
          <w:lang w:val="pl-PL"/>
        </w:rPr>
        <w:t>ZamPublU</w:t>
      </w:r>
      <w:proofErr w:type="spellEnd"/>
      <w:r w:rsidRPr="00CC19AB">
        <w:rPr>
          <w:rFonts w:ascii="Lato" w:hAnsi="Lato"/>
          <w:lang w:val="pl-PL"/>
        </w:rPr>
        <w:t xml:space="preserve">. W przypadku przynależności do tej samej grupy kapitałowej Wykonawca może wraz z oświadczeniem przedstawić dowody, że powiązania z innym Wykonawcą nie prowadzą do zakłócenia konkurencji w postępowaniu. Jeżeli Wykonawcy wspólnie ubiegają się o zamówienie, takie oświadczenie składa każdy z Wykonawców wspólnie ubiegających się o zamówienie. Wzór oświadczenia stanowi </w:t>
      </w:r>
      <w:r w:rsidR="007D2C44">
        <w:rPr>
          <w:rFonts w:ascii="Lato" w:hAnsi="Lato"/>
          <w:b/>
          <w:lang w:val="pl-PL"/>
        </w:rPr>
        <w:t>załącznik nr 10</w:t>
      </w:r>
      <w:r w:rsidRPr="00CC19AB">
        <w:rPr>
          <w:rFonts w:ascii="Lato" w:hAnsi="Lato"/>
          <w:lang w:val="pl-PL"/>
        </w:rPr>
        <w:t xml:space="preserve"> do niniejszej SIWZ.</w:t>
      </w:r>
    </w:p>
    <w:p w:rsidR="00FC2333" w:rsidRDefault="00FC2333" w:rsidP="00D55B13">
      <w:pPr>
        <w:widowControl w:val="0"/>
        <w:autoSpaceDE w:val="0"/>
        <w:autoSpaceDN w:val="0"/>
        <w:adjustRightInd w:val="0"/>
        <w:spacing w:after="0" w:line="360" w:lineRule="auto"/>
        <w:ind w:right="-93"/>
        <w:jc w:val="both"/>
        <w:rPr>
          <w:rFonts w:ascii="Lato" w:eastAsia="SimSun" w:hAnsi="Lato"/>
          <w:b/>
          <w:bCs/>
          <w:color w:val="000000"/>
          <w:sz w:val="20"/>
          <w:szCs w:val="20"/>
          <w:lang w:eastAsia="pl-PL"/>
        </w:rPr>
      </w:pPr>
    </w:p>
    <w:p w:rsidR="00D55B13" w:rsidRPr="00CC19AB" w:rsidRDefault="00D55B13" w:rsidP="00D55B13">
      <w:pPr>
        <w:widowControl w:val="0"/>
        <w:autoSpaceDE w:val="0"/>
        <w:autoSpaceDN w:val="0"/>
        <w:adjustRightInd w:val="0"/>
        <w:spacing w:after="0" w:line="360" w:lineRule="auto"/>
        <w:ind w:right="-93"/>
        <w:jc w:val="both"/>
        <w:rPr>
          <w:rFonts w:ascii="Lato" w:eastAsia="SimSun" w:hAnsi="Lato"/>
          <w:b/>
          <w:bCs/>
          <w:color w:val="000000"/>
          <w:sz w:val="20"/>
          <w:szCs w:val="20"/>
          <w:lang w:eastAsia="pl-PL"/>
        </w:rPr>
      </w:pPr>
      <w:r w:rsidRPr="00CC19AB">
        <w:rPr>
          <w:rFonts w:ascii="Lato" w:eastAsia="SimSun" w:hAnsi="Lato"/>
          <w:b/>
          <w:bCs/>
          <w:color w:val="000000"/>
          <w:sz w:val="20"/>
          <w:szCs w:val="20"/>
          <w:lang w:eastAsia="pl-PL"/>
        </w:rPr>
        <w:t>Część XIII. Opis sposobu obliczenia ceny.</w:t>
      </w:r>
    </w:p>
    <w:p w:rsidR="00D55B13" w:rsidRPr="00CC19AB" w:rsidRDefault="00D55B13" w:rsidP="00D55B13">
      <w:pPr>
        <w:widowControl w:val="0"/>
        <w:autoSpaceDE w:val="0"/>
        <w:autoSpaceDN w:val="0"/>
        <w:adjustRightInd w:val="0"/>
        <w:spacing w:after="0" w:line="360" w:lineRule="auto"/>
        <w:ind w:right="-93"/>
        <w:jc w:val="both"/>
        <w:rPr>
          <w:rFonts w:ascii="Lato" w:eastAsia="SimSun" w:hAnsi="Lato"/>
          <w:b/>
          <w:bCs/>
          <w:color w:val="000000"/>
          <w:sz w:val="20"/>
          <w:szCs w:val="20"/>
          <w:lang w:eastAsia="pl-PL"/>
        </w:rPr>
      </w:pPr>
    </w:p>
    <w:p w:rsidR="00D55B13" w:rsidRPr="00CC19AB" w:rsidRDefault="00D55B13" w:rsidP="00D55B13">
      <w:pPr>
        <w:pStyle w:val="Akapitzlist"/>
        <w:numPr>
          <w:ilvl w:val="0"/>
          <w:numId w:val="25"/>
        </w:numPr>
        <w:spacing w:before="0" w:after="0" w:line="360" w:lineRule="auto"/>
        <w:jc w:val="both"/>
        <w:rPr>
          <w:rFonts w:ascii="Lato" w:hAnsi="Lato"/>
          <w:lang w:val="pl-PL"/>
        </w:rPr>
      </w:pPr>
      <w:r w:rsidRPr="00CC19AB">
        <w:rPr>
          <w:rFonts w:ascii="Lato" w:hAnsi="Lato"/>
          <w:lang w:val="pl-PL"/>
        </w:rPr>
        <w:t>Wykonawca jest zobowiązany do wypełnienia formularza oferty, zgodnie z zasadami w nim opisanymi i określenia w nim: wartości brutto</w:t>
      </w:r>
      <w:r w:rsidRPr="00CC19AB">
        <w:rPr>
          <w:rFonts w:ascii="Lato" w:hAnsi="Lato"/>
          <w:bCs/>
          <w:lang w:val="pl-PL"/>
        </w:rPr>
        <w:t xml:space="preserve"> </w:t>
      </w:r>
      <w:r w:rsidRPr="00CC19AB">
        <w:rPr>
          <w:rFonts w:ascii="Lato" w:hAnsi="Lato"/>
          <w:lang w:val="pl-PL"/>
        </w:rPr>
        <w:t>wykonania całego przedmiotu zamówienia, z uwzględnieniem VAT.</w:t>
      </w:r>
    </w:p>
    <w:p w:rsidR="00D55B13" w:rsidRPr="00CC19AB" w:rsidRDefault="00D55B13" w:rsidP="00D55B13">
      <w:pPr>
        <w:pStyle w:val="Akapitzlist"/>
        <w:numPr>
          <w:ilvl w:val="0"/>
          <w:numId w:val="25"/>
        </w:numPr>
        <w:spacing w:before="0" w:after="0" w:line="360" w:lineRule="auto"/>
        <w:jc w:val="both"/>
        <w:rPr>
          <w:rFonts w:ascii="Lato" w:hAnsi="Lato"/>
          <w:lang w:val="pl-PL"/>
        </w:rPr>
      </w:pPr>
      <w:r w:rsidRPr="00CC19AB">
        <w:rPr>
          <w:rFonts w:ascii="Lato" w:hAnsi="Lato"/>
          <w:lang w:val="pl-PL"/>
        </w:rPr>
        <w:t>Wszystkie ceny, w tym ceny jednostkowe zawarte w formularzu cenowym oraz łączna cena za wykonanie zamówienia, powinny być podane w złotych polskich i obejmować wszystkie koszty związane z wykonaniem zamówienia.</w:t>
      </w:r>
    </w:p>
    <w:p w:rsidR="00D55B13" w:rsidRPr="00CC19AB" w:rsidRDefault="00D55B13" w:rsidP="00D55B13">
      <w:pPr>
        <w:pStyle w:val="Akapitzlist"/>
        <w:numPr>
          <w:ilvl w:val="0"/>
          <w:numId w:val="25"/>
        </w:numPr>
        <w:spacing w:before="0" w:after="0" w:line="360" w:lineRule="auto"/>
        <w:jc w:val="both"/>
        <w:rPr>
          <w:rFonts w:ascii="Lato" w:hAnsi="Lato"/>
          <w:lang w:val="pl-PL"/>
        </w:rPr>
      </w:pPr>
      <w:r w:rsidRPr="00CC19AB">
        <w:rPr>
          <w:rFonts w:ascii="Lato" w:hAnsi="Lato"/>
          <w:lang w:val="pl-PL"/>
        </w:rPr>
        <w:t>Wszystkie wartości oraz łączna cena (podana liczbowo i słownie) powinny być zaokrąglone do dwóch miejsc po przecinku (wg zasady zaokrąglenia: poniżej pięciu należy końcówkę pominąć, powyżej i równe pięć należy zaokrąglić w górę).</w:t>
      </w:r>
    </w:p>
    <w:p w:rsidR="00D55B13" w:rsidRPr="00CC19AB" w:rsidRDefault="00D55B13" w:rsidP="00D55B13">
      <w:pPr>
        <w:pStyle w:val="Akapitzlist"/>
        <w:numPr>
          <w:ilvl w:val="0"/>
          <w:numId w:val="25"/>
        </w:numPr>
        <w:spacing w:before="0" w:after="0" w:line="360" w:lineRule="auto"/>
        <w:jc w:val="both"/>
        <w:rPr>
          <w:rFonts w:ascii="Lato" w:hAnsi="Lato"/>
          <w:lang w:val="pl-PL"/>
        </w:rPr>
      </w:pPr>
      <w:r w:rsidRPr="00CC19AB">
        <w:rPr>
          <w:rFonts w:ascii="Lato" w:hAnsi="Lato"/>
          <w:lang w:val="pl-PL"/>
        </w:rPr>
        <w:t>Rozliczenia między Zamawiającym a Wykonawcą będą prowadzone w złotych polskich.</w:t>
      </w:r>
    </w:p>
    <w:p w:rsidR="00D55B13" w:rsidRPr="00CC19AB" w:rsidRDefault="00D55B13" w:rsidP="00D55B13">
      <w:pPr>
        <w:pStyle w:val="Lista"/>
        <w:spacing w:line="360" w:lineRule="auto"/>
        <w:ind w:left="0" w:firstLine="0"/>
        <w:rPr>
          <w:rFonts w:ascii="Lato" w:hAnsi="Lato" w:cs="Calibri"/>
          <w:sz w:val="20"/>
          <w:szCs w:val="20"/>
        </w:rPr>
      </w:pPr>
    </w:p>
    <w:p w:rsidR="00D55B13" w:rsidRPr="00CC19AB" w:rsidRDefault="00D55B13" w:rsidP="00494E10">
      <w:pPr>
        <w:widowControl w:val="0"/>
        <w:autoSpaceDE w:val="0"/>
        <w:autoSpaceDN w:val="0"/>
        <w:adjustRightInd w:val="0"/>
        <w:spacing w:after="0" w:line="360" w:lineRule="auto"/>
        <w:jc w:val="both"/>
        <w:rPr>
          <w:rFonts w:ascii="Lato" w:eastAsia="SimSun" w:hAnsi="Lato"/>
          <w:b/>
          <w:bCs/>
          <w:color w:val="000000"/>
          <w:sz w:val="20"/>
          <w:szCs w:val="20"/>
          <w:lang w:eastAsia="pl-PL"/>
        </w:rPr>
      </w:pPr>
      <w:r w:rsidRPr="00CC19AB">
        <w:rPr>
          <w:rFonts w:ascii="Lato" w:eastAsia="SimSun" w:hAnsi="Lato"/>
          <w:b/>
          <w:bCs/>
          <w:color w:val="000000"/>
          <w:sz w:val="20"/>
          <w:szCs w:val="20"/>
          <w:lang w:eastAsia="pl-PL"/>
        </w:rPr>
        <w:t>Część XIV. Opis kryteriów, którymi Zamawiający będzie się kierował przy wyborze oferty, wraz z podaniem wag tych kryteriów i sposobu oceny ofert.</w:t>
      </w:r>
    </w:p>
    <w:p w:rsidR="00D55B13" w:rsidRPr="00CC19AB" w:rsidRDefault="00D55B13" w:rsidP="00D55B13">
      <w:pPr>
        <w:widowControl w:val="0"/>
        <w:autoSpaceDE w:val="0"/>
        <w:autoSpaceDN w:val="0"/>
        <w:adjustRightInd w:val="0"/>
        <w:spacing w:after="0" w:line="360" w:lineRule="auto"/>
        <w:jc w:val="both"/>
        <w:rPr>
          <w:rFonts w:ascii="Lato" w:eastAsia="SimSun" w:hAnsi="Lato"/>
          <w:b/>
          <w:color w:val="000000"/>
          <w:sz w:val="20"/>
          <w:szCs w:val="20"/>
          <w:lang w:eastAsia="pl-PL"/>
        </w:rPr>
      </w:pPr>
    </w:p>
    <w:p w:rsidR="00D55B13" w:rsidRPr="00CC19AB" w:rsidRDefault="00D55B13" w:rsidP="00D55B13">
      <w:pPr>
        <w:pStyle w:val="Zal-text"/>
        <w:numPr>
          <w:ilvl w:val="0"/>
          <w:numId w:val="26"/>
        </w:numPr>
        <w:suppressAutoHyphens/>
        <w:spacing w:before="0" w:after="0" w:line="360" w:lineRule="auto"/>
        <w:rPr>
          <w:rFonts w:ascii="Lato" w:hAnsi="Lato" w:cs="Times New Roman"/>
          <w:color w:val="auto"/>
          <w:sz w:val="20"/>
          <w:szCs w:val="20"/>
        </w:rPr>
      </w:pPr>
      <w:r w:rsidRPr="00CC19AB">
        <w:rPr>
          <w:rFonts w:ascii="Lato" w:hAnsi="Lato" w:cs="Times New Roman"/>
          <w:sz w:val="20"/>
          <w:szCs w:val="20"/>
        </w:rPr>
        <w:t>Przy wyborze oferty Zamawiający będzie kierować się poniżej opisanymi kryteriami</w:t>
      </w:r>
      <w:r w:rsidRPr="00CC19AB">
        <w:rPr>
          <w:rFonts w:ascii="Lato" w:hAnsi="Lato" w:cs="Times New Roman"/>
          <w:color w:val="auto"/>
          <w:sz w:val="20"/>
          <w:szCs w:val="20"/>
        </w:rPr>
        <w:t>:</w:t>
      </w:r>
    </w:p>
    <w:p w:rsidR="00D55B13" w:rsidRPr="00CC19AB" w:rsidRDefault="00D55B13" w:rsidP="00D55B13">
      <w:pPr>
        <w:pStyle w:val="Zal-text"/>
        <w:numPr>
          <w:ilvl w:val="1"/>
          <w:numId w:val="26"/>
        </w:numPr>
        <w:suppressAutoHyphens/>
        <w:spacing w:before="0" w:after="0" w:line="360" w:lineRule="auto"/>
        <w:rPr>
          <w:rFonts w:ascii="Lato" w:hAnsi="Lato" w:cs="Times New Roman"/>
          <w:color w:val="auto"/>
          <w:sz w:val="20"/>
          <w:szCs w:val="20"/>
        </w:rPr>
      </w:pPr>
      <w:r w:rsidRPr="00CC19AB">
        <w:rPr>
          <w:rFonts w:ascii="Lato" w:eastAsia="Calibri" w:hAnsi="Lato" w:cs="Arial"/>
          <w:b/>
          <w:sz w:val="20"/>
          <w:szCs w:val="20"/>
        </w:rPr>
        <w:t>kryterium „cena ryczałtowa brutto”</w:t>
      </w:r>
      <w:r w:rsidRPr="00CC19AB">
        <w:rPr>
          <w:rFonts w:ascii="Lato" w:eastAsia="Calibri" w:hAnsi="Lato" w:cs="Arial"/>
          <w:sz w:val="20"/>
          <w:szCs w:val="20"/>
        </w:rPr>
        <w:t xml:space="preserve"> - </w:t>
      </w:r>
      <w:r w:rsidRPr="00CC19AB">
        <w:rPr>
          <w:rFonts w:ascii="Lato" w:hAnsi="Lato" w:cs="Times New Roman"/>
          <w:color w:val="auto"/>
          <w:sz w:val="20"/>
          <w:szCs w:val="20"/>
        </w:rPr>
        <w:t xml:space="preserve">waga 60%. </w:t>
      </w:r>
    </w:p>
    <w:p w:rsidR="00D55B13" w:rsidRPr="00CC19AB" w:rsidRDefault="00D55B13" w:rsidP="00D55B13">
      <w:pPr>
        <w:pStyle w:val="Zal-text"/>
        <w:suppressAutoHyphens/>
        <w:spacing w:before="0" w:after="0" w:line="360" w:lineRule="auto"/>
        <w:ind w:left="792"/>
        <w:rPr>
          <w:rFonts w:ascii="Lato" w:hAnsi="Lato" w:cs="Times New Roman"/>
          <w:color w:val="auto"/>
          <w:sz w:val="20"/>
          <w:szCs w:val="20"/>
        </w:rPr>
      </w:pPr>
      <w:r w:rsidRPr="00CC19AB">
        <w:rPr>
          <w:rFonts w:ascii="Lato" w:eastAsia="Calibri" w:hAnsi="Lato" w:cs="Arial"/>
          <w:sz w:val="20"/>
          <w:szCs w:val="20"/>
        </w:rPr>
        <w:t>Oferta z najniższą ceną otrzyma maksymalną liczbę 60 punktów, oferty pozostałe otrzymają zaokrągloną do dwóch miejsc po przecinku liczbę punktów proporcjonalnie mniejszą, obliczoną na podstawie poniższego wzoru:</w:t>
      </w:r>
    </w:p>
    <w:p w:rsidR="00D55B13" w:rsidRPr="00CC19AB" w:rsidRDefault="00D55B13" w:rsidP="00D55B13">
      <w:pPr>
        <w:pStyle w:val="Zal-text"/>
        <w:suppressAutoHyphens/>
        <w:spacing w:before="0" w:after="0" w:line="360" w:lineRule="auto"/>
        <w:ind w:left="792"/>
        <w:jc w:val="center"/>
        <w:rPr>
          <w:rFonts w:ascii="Lato" w:hAnsi="Lato" w:cs="Times New Roman"/>
          <w:color w:val="auto"/>
          <w:sz w:val="20"/>
          <w:szCs w:val="20"/>
        </w:rPr>
      </w:pPr>
      <w:proofErr w:type="spellStart"/>
      <w:r w:rsidRPr="00CC19AB">
        <w:rPr>
          <w:rFonts w:ascii="Lato" w:hAnsi="Lato"/>
          <w:bCs/>
          <w:sz w:val="20"/>
          <w:szCs w:val="20"/>
        </w:rPr>
        <w:t>P</w:t>
      </w:r>
      <w:r w:rsidRPr="00CC19AB">
        <w:rPr>
          <w:rFonts w:ascii="Lato" w:hAnsi="Lato"/>
          <w:bCs/>
          <w:sz w:val="20"/>
          <w:szCs w:val="20"/>
          <w:vertAlign w:val="subscript"/>
        </w:rPr>
        <w:t>c</w:t>
      </w:r>
      <w:proofErr w:type="spellEnd"/>
      <w:r w:rsidRPr="00CC19AB">
        <w:rPr>
          <w:rFonts w:ascii="Lato" w:hAnsi="Lato"/>
          <w:bCs/>
          <w:sz w:val="20"/>
          <w:szCs w:val="20"/>
          <w:vertAlign w:val="subscript"/>
        </w:rPr>
        <w:t xml:space="preserve"> </w:t>
      </w:r>
      <w:r w:rsidRPr="00CC19AB">
        <w:rPr>
          <w:rFonts w:ascii="Lato" w:hAnsi="Lato"/>
          <w:b/>
          <w:bCs/>
          <w:sz w:val="20"/>
          <w:szCs w:val="20"/>
          <w:vertAlign w:val="subscript"/>
        </w:rPr>
        <w:t xml:space="preserve">= </w:t>
      </w:r>
      <w:proofErr w:type="spellStart"/>
      <w:r w:rsidRPr="00CC19AB">
        <w:rPr>
          <w:rFonts w:ascii="Lato" w:hAnsi="Lato"/>
          <w:bCs/>
          <w:sz w:val="20"/>
          <w:szCs w:val="20"/>
        </w:rPr>
        <w:t>C</w:t>
      </w:r>
      <w:r w:rsidRPr="00CC19AB">
        <w:rPr>
          <w:rFonts w:ascii="Lato" w:hAnsi="Lato"/>
          <w:b/>
          <w:bCs/>
          <w:sz w:val="20"/>
          <w:szCs w:val="20"/>
          <w:vertAlign w:val="subscript"/>
        </w:rPr>
        <w:t>min</w:t>
      </w:r>
      <w:proofErr w:type="spellEnd"/>
      <w:r w:rsidRPr="00CC19AB">
        <w:rPr>
          <w:rFonts w:ascii="Lato" w:hAnsi="Lato"/>
          <w:b/>
          <w:bCs/>
          <w:sz w:val="20"/>
          <w:szCs w:val="20"/>
        </w:rPr>
        <w:t>/</w:t>
      </w:r>
      <w:proofErr w:type="spellStart"/>
      <w:r w:rsidRPr="00CC19AB">
        <w:rPr>
          <w:rFonts w:ascii="Lato" w:hAnsi="Lato"/>
          <w:bCs/>
          <w:sz w:val="20"/>
          <w:szCs w:val="20"/>
        </w:rPr>
        <w:t>C</w:t>
      </w:r>
      <w:r w:rsidRPr="00CC19AB">
        <w:rPr>
          <w:rFonts w:ascii="Lato" w:hAnsi="Lato"/>
          <w:b/>
          <w:bCs/>
          <w:sz w:val="20"/>
          <w:szCs w:val="20"/>
          <w:vertAlign w:val="subscript"/>
        </w:rPr>
        <w:t>b</w:t>
      </w:r>
      <w:proofErr w:type="spellEnd"/>
      <w:r w:rsidRPr="00CC19AB">
        <w:rPr>
          <w:rFonts w:ascii="Lato" w:hAnsi="Lato"/>
          <w:sz w:val="20"/>
          <w:szCs w:val="20"/>
        </w:rPr>
        <w:fldChar w:fldCharType="begin"/>
      </w:r>
      <w:r w:rsidRPr="00CC19AB">
        <w:rPr>
          <w:rFonts w:ascii="Lato" w:hAnsi="Lato"/>
          <w:b/>
          <w:bCs/>
          <w:sz w:val="20"/>
          <w:szCs w:val="20"/>
          <w:vertAlign w:val="subscript"/>
        </w:rPr>
        <w:instrText xml:space="preserve"> QUOTE </w:instrText>
      </w:r>
      <w:r w:rsidRPr="00CC19AB">
        <w:rPr>
          <w:rFonts w:ascii="Lato" w:hAnsi="Lato"/>
          <w:noProof/>
          <w:sz w:val="20"/>
          <w:szCs w:val="20"/>
          <w:vertAlign w:val="subscript"/>
        </w:rPr>
        <w:drawing>
          <wp:inline distT="0" distB="0" distL="0" distR="0" wp14:anchorId="11158C2A" wp14:editId="02AED1F9">
            <wp:extent cx="285750" cy="2667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CC19AB">
        <w:rPr>
          <w:rFonts w:ascii="Lato" w:hAnsi="Lato"/>
          <w:b/>
          <w:bCs/>
          <w:sz w:val="20"/>
          <w:szCs w:val="20"/>
          <w:vertAlign w:val="subscript"/>
        </w:rPr>
        <w:instrText xml:space="preserve"> </w:instrText>
      </w:r>
      <w:r w:rsidRPr="00CC19AB">
        <w:rPr>
          <w:rFonts w:ascii="Lato" w:hAnsi="Lato"/>
          <w:sz w:val="20"/>
          <w:szCs w:val="20"/>
        </w:rPr>
        <w:fldChar w:fldCharType="end"/>
      </w:r>
      <w:r w:rsidRPr="00CC19AB">
        <w:rPr>
          <w:rFonts w:ascii="Lato" w:hAnsi="Lato"/>
          <w:b/>
          <w:bCs/>
          <w:sz w:val="20"/>
          <w:szCs w:val="20"/>
          <w:vertAlign w:val="subscript"/>
        </w:rPr>
        <w:t xml:space="preserve"> </w:t>
      </w:r>
      <w:r w:rsidRPr="00CC19AB">
        <w:rPr>
          <w:rFonts w:ascii="Lato" w:hAnsi="Lato"/>
          <w:bCs/>
          <w:sz w:val="20"/>
          <w:szCs w:val="20"/>
        </w:rPr>
        <w:t>x 60 pkt.</w:t>
      </w:r>
    </w:p>
    <w:p w:rsidR="00D55B13" w:rsidRPr="00CC19AB" w:rsidRDefault="00D55B13" w:rsidP="00D55B13">
      <w:pPr>
        <w:pStyle w:val="Zal-text"/>
        <w:suppressAutoHyphens/>
        <w:spacing w:before="0" w:after="0" w:line="360" w:lineRule="auto"/>
        <w:ind w:left="792"/>
        <w:rPr>
          <w:rFonts w:ascii="Lato" w:hAnsi="Lato" w:cs="Times New Roman"/>
          <w:color w:val="auto"/>
          <w:sz w:val="20"/>
          <w:szCs w:val="20"/>
        </w:rPr>
      </w:pPr>
      <w:proofErr w:type="spellStart"/>
      <w:r w:rsidRPr="00CC19AB">
        <w:rPr>
          <w:rFonts w:ascii="Lato" w:hAnsi="Lato"/>
          <w:sz w:val="20"/>
          <w:szCs w:val="20"/>
        </w:rPr>
        <w:lastRenderedPageBreak/>
        <w:t>P</w:t>
      </w:r>
      <w:r w:rsidRPr="00CC19AB">
        <w:rPr>
          <w:rFonts w:ascii="Lato" w:hAnsi="Lato"/>
          <w:sz w:val="20"/>
          <w:szCs w:val="20"/>
          <w:vertAlign w:val="subscript"/>
        </w:rPr>
        <w:t>c</w:t>
      </w:r>
      <w:proofErr w:type="spellEnd"/>
      <w:r w:rsidRPr="00CC19AB">
        <w:rPr>
          <w:rFonts w:ascii="Lato" w:hAnsi="Lato"/>
          <w:sz w:val="20"/>
          <w:szCs w:val="20"/>
        </w:rPr>
        <w:t xml:space="preserve"> – oznacza liczbę punktów, którą uzyskała badana oferta w kryterium cena brutto,</w:t>
      </w:r>
    </w:p>
    <w:p w:rsidR="00D55B13" w:rsidRPr="00CC19AB" w:rsidRDefault="00D55B13" w:rsidP="00D55B13">
      <w:pPr>
        <w:pStyle w:val="Zal-text"/>
        <w:suppressAutoHyphens/>
        <w:spacing w:before="0" w:after="0" w:line="360" w:lineRule="auto"/>
        <w:ind w:left="792"/>
        <w:rPr>
          <w:rFonts w:ascii="Lato" w:hAnsi="Lato" w:cs="Times New Roman"/>
          <w:color w:val="auto"/>
          <w:sz w:val="20"/>
          <w:szCs w:val="20"/>
        </w:rPr>
      </w:pPr>
      <w:proofErr w:type="spellStart"/>
      <w:r w:rsidRPr="00CC19AB">
        <w:rPr>
          <w:rFonts w:ascii="Lato" w:hAnsi="Lato"/>
          <w:sz w:val="20"/>
          <w:szCs w:val="20"/>
        </w:rPr>
        <w:t>C</w:t>
      </w:r>
      <w:r w:rsidRPr="00CC19AB">
        <w:rPr>
          <w:rFonts w:ascii="Lato" w:hAnsi="Lato"/>
          <w:sz w:val="20"/>
          <w:szCs w:val="20"/>
          <w:vertAlign w:val="subscript"/>
        </w:rPr>
        <w:t>min</w:t>
      </w:r>
      <w:proofErr w:type="spellEnd"/>
      <w:r w:rsidRPr="00CC19AB">
        <w:rPr>
          <w:rFonts w:ascii="Lato" w:hAnsi="Lato"/>
          <w:sz w:val="20"/>
          <w:szCs w:val="20"/>
        </w:rPr>
        <w:t xml:space="preserve"> – oznacza najniższą cenę brutto oferty wśród ofert niepodlegających odrzuceniu,</w:t>
      </w:r>
    </w:p>
    <w:p w:rsidR="00D55B13" w:rsidRPr="00CC19AB" w:rsidRDefault="00D55B13" w:rsidP="00D55B13">
      <w:pPr>
        <w:pStyle w:val="Zal-text"/>
        <w:suppressAutoHyphens/>
        <w:spacing w:before="0" w:after="0" w:line="360" w:lineRule="auto"/>
        <w:ind w:left="792"/>
        <w:rPr>
          <w:rFonts w:ascii="Lato" w:hAnsi="Lato" w:cs="Times New Roman"/>
          <w:color w:val="auto"/>
          <w:sz w:val="20"/>
          <w:szCs w:val="20"/>
        </w:rPr>
      </w:pPr>
      <w:proofErr w:type="spellStart"/>
      <w:r w:rsidRPr="00CC19AB">
        <w:rPr>
          <w:rFonts w:ascii="Lato" w:hAnsi="Lato"/>
          <w:sz w:val="20"/>
          <w:szCs w:val="20"/>
        </w:rPr>
        <w:t>C</w:t>
      </w:r>
      <w:r w:rsidRPr="00CC19AB">
        <w:rPr>
          <w:rFonts w:ascii="Lato" w:hAnsi="Lato"/>
          <w:sz w:val="20"/>
          <w:szCs w:val="20"/>
          <w:vertAlign w:val="subscript"/>
        </w:rPr>
        <w:t>b</w:t>
      </w:r>
      <w:proofErr w:type="spellEnd"/>
      <w:r w:rsidRPr="00CC19AB">
        <w:rPr>
          <w:rFonts w:ascii="Lato" w:hAnsi="Lato"/>
          <w:sz w:val="20"/>
          <w:szCs w:val="20"/>
        </w:rPr>
        <w:t xml:space="preserve"> – oznacza cenę brutto oferty badanej;</w:t>
      </w:r>
    </w:p>
    <w:p w:rsidR="006E526F" w:rsidRPr="00CC19AB" w:rsidRDefault="006E526F" w:rsidP="00BA1B94">
      <w:pPr>
        <w:pStyle w:val="Zal-text"/>
        <w:suppressAutoHyphens/>
        <w:spacing w:before="0" w:after="0" w:line="360" w:lineRule="auto"/>
        <w:ind w:left="0"/>
        <w:rPr>
          <w:rFonts w:ascii="Lato" w:hAnsi="Lato" w:cs="Times New Roman"/>
          <w:color w:val="auto"/>
          <w:sz w:val="20"/>
          <w:szCs w:val="20"/>
        </w:rPr>
      </w:pPr>
    </w:p>
    <w:p w:rsidR="00494E10" w:rsidRPr="00CC19AB" w:rsidRDefault="00494E10" w:rsidP="00494E10">
      <w:pPr>
        <w:pStyle w:val="Zal-text"/>
        <w:numPr>
          <w:ilvl w:val="1"/>
          <w:numId w:val="26"/>
        </w:numPr>
        <w:suppressAutoHyphens/>
        <w:spacing w:before="0" w:after="0" w:line="360" w:lineRule="auto"/>
        <w:rPr>
          <w:rFonts w:ascii="Lato" w:hAnsi="Lato" w:cs="Times New Roman"/>
          <w:color w:val="auto"/>
          <w:sz w:val="20"/>
          <w:szCs w:val="20"/>
        </w:rPr>
      </w:pPr>
      <w:r w:rsidRPr="00CC19AB">
        <w:rPr>
          <w:rFonts w:ascii="Lato" w:hAnsi="Lato"/>
          <w:b/>
          <w:color w:val="auto"/>
          <w:sz w:val="20"/>
          <w:szCs w:val="20"/>
        </w:rPr>
        <w:t>kryterium „termin przekazania raportów rocznych”</w:t>
      </w:r>
      <w:r w:rsidRPr="00CC19AB">
        <w:rPr>
          <w:rFonts w:ascii="Lato" w:hAnsi="Lato"/>
          <w:color w:val="auto"/>
          <w:sz w:val="20"/>
          <w:szCs w:val="20"/>
        </w:rPr>
        <w:t xml:space="preserve"> (</w:t>
      </w:r>
      <w:r w:rsidRPr="00CC19AB">
        <w:rPr>
          <w:rFonts w:ascii="Lato" w:hAnsi="Lato"/>
          <w:sz w:val="20"/>
          <w:szCs w:val="20"/>
        </w:rPr>
        <w:t>P</w:t>
      </w:r>
      <w:r w:rsidRPr="00CC19AB">
        <w:rPr>
          <w:rFonts w:ascii="Lato" w:hAnsi="Lato"/>
          <w:sz w:val="20"/>
          <w:szCs w:val="20"/>
          <w:vertAlign w:val="subscript"/>
        </w:rPr>
        <w:t>r</w:t>
      </w:r>
      <w:r w:rsidRPr="00CC19AB">
        <w:rPr>
          <w:rFonts w:ascii="Lato" w:hAnsi="Lato"/>
          <w:color w:val="auto"/>
          <w:sz w:val="20"/>
          <w:szCs w:val="20"/>
        </w:rPr>
        <w:t xml:space="preserve">) - waga 40%. </w:t>
      </w:r>
    </w:p>
    <w:p w:rsidR="00494E10" w:rsidRPr="00CC19AB" w:rsidRDefault="00494E10" w:rsidP="00494E10">
      <w:pPr>
        <w:pStyle w:val="Zal-text"/>
        <w:suppressAutoHyphens/>
        <w:spacing w:before="0" w:after="0" w:line="360" w:lineRule="auto"/>
        <w:ind w:left="792"/>
        <w:rPr>
          <w:rFonts w:ascii="Lato" w:hAnsi="Lato" w:cs="Times New Roman"/>
          <w:color w:val="auto"/>
          <w:sz w:val="20"/>
          <w:szCs w:val="20"/>
        </w:rPr>
      </w:pPr>
      <w:r w:rsidRPr="00CC19AB">
        <w:rPr>
          <w:rFonts w:ascii="Lato" w:hAnsi="Lato" w:cs="Times New Roman"/>
          <w:color w:val="auto"/>
          <w:sz w:val="20"/>
          <w:szCs w:val="20"/>
        </w:rPr>
        <w:t>Kryterium „termin przekazania raportów rocznych” rozpatrywane będzie na podstawie deklarowanego terminu przekazania raportów rocznych w każdym roku monitoringu, podanego przez Wykonawcę w formularzu ofertowym. Deklarowany termin przekazania będzie brany pod uwagę przez Komisję Przetargową w trakcie wyboru najkorzystniejszej oferty. Liczba punktów, którą można uzyskać w tym kryterium zostanie przydzielona zgodnie z poniższą tabelą:</w:t>
      </w:r>
    </w:p>
    <w:tbl>
      <w:tblPr>
        <w:tblStyle w:val="Tabela-Siatka"/>
        <w:tblW w:w="0" w:type="auto"/>
        <w:tblInd w:w="959" w:type="dxa"/>
        <w:tblLook w:val="04A0" w:firstRow="1" w:lastRow="0" w:firstColumn="1" w:lastColumn="0" w:noHBand="0" w:noVBand="1"/>
      </w:tblPr>
      <w:tblGrid>
        <w:gridCol w:w="2155"/>
        <w:gridCol w:w="3236"/>
        <w:gridCol w:w="2710"/>
      </w:tblGrid>
      <w:tr w:rsidR="00494E10" w:rsidRPr="00B35B96" w:rsidTr="001E3D52">
        <w:tc>
          <w:tcPr>
            <w:tcW w:w="2155" w:type="dxa"/>
            <w:tcBorders>
              <w:top w:val="single" w:sz="4" w:space="0" w:color="auto"/>
              <w:left w:val="single" w:sz="4" w:space="0" w:color="auto"/>
              <w:bottom w:val="single" w:sz="4" w:space="0" w:color="auto"/>
              <w:right w:val="single" w:sz="4" w:space="0" w:color="auto"/>
            </w:tcBorders>
            <w:hideMark/>
          </w:tcPr>
          <w:p w:rsidR="00494E10" w:rsidRPr="00B35B96" w:rsidRDefault="00494E10" w:rsidP="00F847CA">
            <w:pPr>
              <w:pStyle w:val="Zal-text"/>
              <w:suppressAutoHyphens/>
              <w:spacing w:before="0" w:after="0" w:line="360" w:lineRule="auto"/>
              <w:ind w:left="0"/>
              <w:jc w:val="left"/>
              <w:rPr>
                <w:rFonts w:ascii="Lato" w:hAnsi="Lato" w:cs="Times New Roman"/>
                <w:color w:val="auto"/>
                <w:sz w:val="20"/>
                <w:szCs w:val="20"/>
                <w:lang w:eastAsia="en-US"/>
              </w:rPr>
            </w:pPr>
            <w:r w:rsidRPr="00B35B96">
              <w:rPr>
                <w:rFonts w:ascii="Lato" w:hAnsi="Lato" w:cs="Times New Roman"/>
                <w:color w:val="auto"/>
                <w:sz w:val="20"/>
                <w:szCs w:val="20"/>
                <w:lang w:eastAsia="en-US"/>
              </w:rPr>
              <w:t>Kryterium oceny</w:t>
            </w:r>
          </w:p>
        </w:tc>
        <w:tc>
          <w:tcPr>
            <w:tcW w:w="3236" w:type="dxa"/>
            <w:tcBorders>
              <w:top w:val="single" w:sz="4" w:space="0" w:color="auto"/>
              <w:left w:val="single" w:sz="4" w:space="0" w:color="auto"/>
              <w:bottom w:val="single" w:sz="4" w:space="0" w:color="auto"/>
              <w:right w:val="single" w:sz="4" w:space="0" w:color="auto"/>
            </w:tcBorders>
            <w:hideMark/>
          </w:tcPr>
          <w:p w:rsidR="00494E10" w:rsidRPr="00B35B96" w:rsidRDefault="00494E10" w:rsidP="00F847CA">
            <w:pPr>
              <w:pStyle w:val="Zal-text"/>
              <w:suppressAutoHyphens/>
              <w:spacing w:before="0" w:after="0" w:line="360" w:lineRule="auto"/>
              <w:ind w:left="0"/>
              <w:jc w:val="left"/>
              <w:rPr>
                <w:rFonts w:ascii="Lato" w:hAnsi="Lato" w:cs="Times New Roman"/>
                <w:color w:val="auto"/>
                <w:sz w:val="20"/>
                <w:szCs w:val="20"/>
                <w:lang w:eastAsia="en-US"/>
              </w:rPr>
            </w:pPr>
            <w:r w:rsidRPr="00B35B96">
              <w:rPr>
                <w:rFonts w:ascii="Lato" w:hAnsi="Lato" w:cs="Times New Roman"/>
                <w:color w:val="auto"/>
                <w:sz w:val="20"/>
                <w:szCs w:val="20"/>
                <w:lang w:eastAsia="en-US"/>
              </w:rPr>
              <w:t>Miara</w:t>
            </w:r>
          </w:p>
        </w:tc>
        <w:tc>
          <w:tcPr>
            <w:tcW w:w="2710" w:type="dxa"/>
            <w:tcBorders>
              <w:top w:val="single" w:sz="4" w:space="0" w:color="auto"/>
              <w:left w:val="single" w:sz="4" w:space="0" w:color="auto"/>
              <w:bottom w:val="single" w:sz="4" w:space="0" w:color="auto"/>
              <w:right w:val="single" w:sz="4" w:space="0" w:color="auto"/>
            </w:tcBorders>
            <w:hideMark/>
          </w:tcPr>
          <w:p w:rsidR="00494E10" w:rsidRPr="00B35B96" w:rsidRDefault="00494E10" w:rsidP="00F847CA">
            <w:pPr>
              <w:pStyle w:val="Zal-text"/>
              <w:suppressAutoHyphens/>
              <w:spacing w:before="0" w:after="0" w:line="360" w:lineRule="auto"/>
              <w:ind w:left="0"/>
              <w:jc w:val="left"/>
              <w:rPr>
                <w:rFonts w:ascii="Lato" w:hAnsi="Lato" w:cs="Times New Roman"/>
                <w:color w:val="auto"/>
                <w:sz w:val="20"/>
                <w:szCs w:val="20"/>
                <w:lang w:eastAsia="en-US"/>
              </w:rPr>
            </w:pPr>
            <w:r w:rsidRPr="00B35B96">
              <w:rPr>
                <w:rFonts w:ascii="Lato" w:hAnsi="Lato" w:cs="Times New Roman"/>
                <w:color w:val="auto"/>
                <w:sz w:val="20"/>
                <w:szCs w:val="20"/>
                <w:lang w:eastAsia="en-US"/>
              </w:rPr>
              <w:t>Wartość punktowa</w:t>
            </w:r>
          </w:p>
        </w:tc>
      </w:tr>
      <w:tr w:rsidR="00494E10" w:rsidRPr="00B35B96" w:rsidTr="001E3D52">
        <w:tc>
          <w:tcPr>
            <w:tcW w:w="2155" w:type="dxa"/>
            <w:vMerge w:val="restart"/>
            <w:tcBorders>
              <w:top w:val="single" w:sz="4" w:space="0" w:color="auto"/>
              <w:left w:val="single" w:sz="4" w:space="0" w:color="auto"/>
              <w:right w:val="single" w:sz="4" w:space="0" w:color="auto"/>
            </w:tcBorders>
            <w:hideMark/>
          </w:tcPr>
          <w:p w:rsidR="00494E10" w:rsidRPr="00B35B96" w:rsidRDefault="00494E10" w:rsidP="00F847CA">
            <w:pPr>
              <w:pStyle w:val="Zal-text"/>
              <w:suppressAutoHyphens/>
              <w:spacing w:before="0" w:after="0" w:line="360" w:lineRule="auto"/>
              <w:ind w:left="0"/>
              <w:jc w:val="left"/>
              <w:rPr>
                <w:rFonts w:ascii="Lato" w:hAnsi="Lato" w:cs="Times New Roman"/>
                <w:color w:val="auto"/>
                <w:sz w:val="20"/>
                <w:szCs w:val="20"/>
                <w:lang w:eastAsia="en-US"/>
              </w:rPr>
            </w:pPr>
            <w:r w:rsidRPr="00B35B96">
              <w:rPr>
                <w:rFonts w:ascii="Lato" w:hAnsi="Lato" w:cs="Times New Roman"/>
                <w:color w:val="auto"/>
                <w:sz w:val="20"/>
                <w:szCs w:val="20"/>
                <w:lang w:eastAsia="en-US"/>
              </w:rPr>
              <w:t>Termin przekazania raportów rocznych</w:t>
            </w:r>
          </w:p>
        </w:tc>
        <w:tc>
          <w:tcPr>
            <w:tcW w:w="3236" w:type="dxa"/>
            <w:tcBorders>
              <w:top w:val="single" w:sz="4" w:space="0" w:color="auto"/>
              <w:left w:val="single" w:sz="4" w:space="0" w:color="auto"/>
              <w:bottom w:val="single" w:sz="4" w:space="0" w:color="auto"/>
              <w:right w:val="single" w:sz="4" w:space="0" w:color="auto"/>
            </w:tcBorders>
          </w:tcPr>
          <w:p w:rsidR="00494E10" w:rsidRPr="00B35B96" w:rsidRDefault="00BA1B94" w:rsidP="001E3D52">
            <w:pPr>
              <w:pStyle w:val="Zal-text"/>
              <w:suppressAutoHyphens/>
              <w:spacing w:before="0" w:after="0" w:line="360" w:lineRule="auto"/>
              <w:ind w:left="0"/>
              <w:jc w:val="left"/>
              <w:rPr>
                <w:rFonts w:ascii="Lato" w:hAnsi="Lato" w:cs="Times New Roman"/>
                <w:color w:val="auto"/>
                <w:sz w:val="20"/>
                <w:szCs w:val="20"/>
                <w:lang w:eastAsia="en-US"/>
              </w:rPr>
            </w:pPr>
            <w:r w:rsidRPr="00B35B96">
              <w:rPr>
                <w:rFonts w:ascii="Lato" w:hAnsi="Lato" w:cs="Times New Roman"/>
                <w:color w:val="auto"/>
                <w:sz w:val="20"/>
                <w:szCs w:val="20"/>
                <w:lang w:eastAsia="en-US"/>
              </w:rPr>
              <w:t>O</w:t>
            </w:r>
            <w:r w:rsidR="00494E10" w:rsidRPr="00B35B96">
              <w:rPr>
                <w:rFonts w:ascii="Lato" w:hAnsi="Lato" w:cs="Times New Roman"/>
                <w:color w:val="auto"/>
                <w:sz w:val="20"/>
                <w:szCs w:val="20"/>
                <w:lang w:eastAsia="en-US"/>
              </w:rPr>
              <w:t>d</w:t>
            </w:r>
            <w:r w:rsidRPr="00B35B96">
              <w:rPr>
                <w:rFonts w:ascii="Lato" w:hAnsi="Lato" w:cs="Times New Roman"/>
                <w:color w:val="auto"/>
                <w:sz w:val="20"/>
                <w:szCs w:val="20"/>
                <w:lang w:eastAsia="en-US"/>
              </w:rPr>
              <w:t xml:space="preserve"> 30 grudnia</w:t>
            </w:r>
            <w:r w:rsidR="001E3D52" w:rsidRPr="00B35B96">
              <w:rPr>
                <w:rFonts w:ascii="Lato" w:hAnsi="Lato" w:cs="Times New Roman"/>
                <w:color w:val="auto"/>
                <w:sz w:val="20"/>
                <w:szCs w:val="20"/>
                <w:lang w:eastAsia="en-US"/>
              </w:rPr>
              <w:t xml:space="preserve"> </w:t>
            </w:r>
            <w:r w:rsidR="00494E10" w:rsidRPr="00B35B96">
              <w:rPr>
                <w:rFonts w:ascii="Lato" w:hAnsi="Lato" w:cs="Times New Roman"/>
                <w:color w:val="auto"/>
                <w:sz w:val="20"/>
                <w:szCs w:val="20"/>
                <w:lang w:eastAsia="en-US"/>
              </w:rPr>
              <w:t xml:space="preserve">do </w:t>
            </w:r>
            <w:r w:rsidRPr="00B35B96">
              <w:rPr>
                <w:rFonts w:ascii="Lato" w:hAnsi="Lato" w:cs="Times New Roman"/>
                <w:color w:val="auto"/>
                <w:sz w:val="20"/>
                <w:szCs w:val="20"/>
                <w:lang w:eastAsia="en-US"/>
              </w:rPr>
              <w:t>5 stycznia</w:t>
            </w:r>
          </w:p>
        </w:tc>
        <w:tc>
          <w:tcPr>
            <w:tcW w:w="2710" w:type="dxa"/>
            <w:tcBorders>
              <w:top w:val="single" w:sz="4" w:space="0" w:color="auto"/>
              <w:left w:val="single" w:sz="4" w:space="0" w:color="auto"/>
              <w:bottom w:val="single" w:sz="4" w:space="0" w:color="auto"/>
              <w:right w:val="single" w:sz="4" w:space="0" w:color="auto"/>
            </w:tcBorders>
          </w:tcPr>
          <w:p w:rsidR="00494E10" w:rsidRPr="00B35B96" w:rsidRDefault="00494E10" w:rsidP="00F847CA">
            <w:pPr>
              <w:pStyle w:val="Zal-text"/>
              <w:suppressAutoHyphens/>
              <w:spacing w:before="0" w:after="0" w:line="360" w:lineRule="auto"/>
              <w:ind w:left="0"/>
              <w:jc w:val="center"/>
              <w:rPr>
                <w:rFonts w:ascii="Lato" w:hAnsi="Lato" w:cs="Times New Roman"/>
                <w:color w:val="auto"/>
                <w:sz w:val="20"/>
                <w:szCs w:val="20"/>
                <w:lang w:eastAsia="en-US"/>
              </w:rPr>
            </w:pPr>
            <w:r w:rsidRPr="00B35B96">
              <w:rPr>
                <w:rFonts w:ascii="Lato" w:hAnsi="Lato" w:cs="Times New Roman"/>
                <w:color w:val="auto"/>
                <w:sz w:val="20"/>
                <w:szCs w:val="20"/>
                <w:lang w:eastAsia="en-US"/>
              </w:rPr>
              <w:t>40</w:t>
            </w:r>
          </w:p>
        </w:tc>
      </w:tr>
      <w:tr w:rsidR="00494E10" w:rsidRPr="00B35B96" w:rsidTr="001E3D52">
        <w:tc>
          <w:tcPr>
            <w:tcW w:w="2155" w:type="dxa"/>
            <w:vMerge/>
            <w:tcBorders>
              <w:left w:val="single" w:sz="4" w:space="0" w:color="auto"/>
              <w:right w:val="single" w:sz="4" w:space="0" w:color="auto"/>
            </w:tcBorders>
            <w:vAlign w:val="center"/>
            <w:hideMark/>
          </w:tcPr>
          <w:p w:rsidR="00494E10" w:rsidRPr="00B35B96" w:rsidRDefault="00494E10" w:rsidP="00F847CA">
            <w:pPr>
              <w:rPr>
                <w:rFonts w:ascii="Lato" w:hAnsi="Lato"/>
                <w:sz w:val="20"/>
                <w:szCs w:val="20"/>
              </w:rPr>
            </w:pPr>
          </w:p>
        </w:tc>
        <w:tc>
          <w:tcPr>
            <w:tcW w:w="3236" w:type="dxa"/>
            <w:tcBorders>
              <w:top w:val="single" w:sz="4" w:space="0" w:color="auto"/>
              <w:left w:val="single" w:sz="4" w:space="0" w:color="auto"/>
              <w:bottom w:val="single" w:sz="4" w:space="0" w:color="auto"/>
              <w:right w:val="single" w:sz="4" w:space="0" w:color="auto"/>
            </w:tcBorders>
          </w:tcPr>
          <w:p w:rsidR="00494E10" w:rsidRPr="00B35B96" w:rsidRDefault="00BA1B94" w:rsidP="001E3D52">
            <w:pPr>
              <w:pStyle w:val="Zal-text"/>
              <w:suppressAutoHyphens/>
              <w:spacing w:before="0" w:after="0" w:line="360" w:lineRule="auto"/>
              <w:ind w:left="0"/>
              <w:jc w:val="left"/>
              <w:rPr>
                <w:rFonts w:ascii="Lato" w:hAnsi="Lato" w:cs="Times New Roman"/>
                <w:color w:val="auto"/>
                <w:sz w:val="20"/>
                <w:szCs w:val="20"/>
                <w:lang w:eastAsia="en-US"/>
              </w:rPr>
            </w:pPr>
            <w:r w:rsidRPr="00B35B96">
              <w:rPr>
                <w:rFonts w:ascii="Lato" w:hAnsi="Lato" w:cs="Times New Roman"/>
                <w:color w:val="auto"/>
                <w:sz w:val="20"/>
                <w:szCs w:val="20"/>
                <w:lang w:eastAsia="en-US"/>
              </w:rPr>
              <w:t>od</w:t>
            </w:r>
            <w:r w:rsidR="00924F21" w:rsidRPr="00B35B96">
              <w:rPr>
                <w:rFonts w:ascii="Lato" w:hAnsi="Lato" w:cs="Times New Roman"/>
                <w:color w:val="auto"/>
                <w:sz w:val="20"/>
                <w:szCs w:val="20"/>
                <w:lang w:eastAsia="en-US"/>
              </w:rPr>
              <w:t xml:space="preserve"> 6</w:t>
            </w:r>
            <w:r w:rsidRPr="00B35B96">
              <w:rPr>
                <w:rFonts w:ascii="Lato" w:hAnsi="Lato" w:cs="Times New Roman"/>
                <w:color w:val="auto"/>
                <w:sz w:val="20"/>
                <w:szCs w:val="20"/>
                <w:lang w:eastAsia="en-US"/>
              </w:rPr>
              <w:t xml:space="preserve"> stycznia</w:t>
            </w:r>
            <w:r w:rsidR="00494E10" w:rsidRPr="00B35B96">
              <w:rPr>
                <w:rFonts w:ascii="Lato" w:hAnsi="Lato" w:cs="Times New Roman"/>
                <w:color w:val="auto"/>
                <w:sz w:val="20"/>
                <w:szCs w:val="20"/>
                <w:lang w:eastAsia="en-US"/>
              </w:rPr>
              <w:t xml:space="preserve"> do </w:t>
            </w:r>
            <w:r w:rsidR="00924F21" w:rsidRPr="00B35B96">
              <w:rPr>
                <w:rFonts w:ascii="Lato" w:hAnsi="Lato" w:cs="Times New Roman"/>
                <w:color w:val="auto"/>
                <w:sz w:val="20"/>
                <w:szCs w:val="20"/>
                <w:lang w:eastAsia="en-US"/>
              </w:rPr>
              <w:t>12 stycznia</w:t>
            </w:r>
          </w:p>
        </w:tc>
        <w:tc>
          <w:tcPr>
            <w:tcW w:w="2710" w:type="dxa"/>
            <w:tcBorders>
              <w:top w:val="single" w:sz="4" w:space="0" w:color="auto"/>
              <w:left w:val="single" w:sz="4" w:space="0" w:color="auto"/>
              <w:bottom w:val="single" w:sz="4" w:space="0" w:color="auto"/>
              <w:right w:val="single" w:sz="4" w:space="0" w:color="auto"/>
            </w:tcBorders>
          </w:tcPr>
          <w:p w:rsidR="00494E10" w:rsidRPr="00B35B96" w:rsidRDefault="00494E10" w:rsidP="00F847CA">
            <w:pPr>
              <w:pStyle w:val="Zal-text"/>
              <w:suppressAutoHyphens/>
              <w:spacing w:before="0" w:after="0" w:line="360" w:lineRule="auto"/>
              <w:ind w:left="0"/>
              <w:jc w:val="center"/>
              <w:rPr>
                <w:rFonts w:ascii="Lato" w:hAnsi="Lato" w:cs="Times New Roman"/>
                <w:color w:val="auto"/>
                <w:sz w:val="20"/>
                <w:szCs w:val="20"/>
                <w:lang w:eastAsia="en-US"/>
              </w:rPr>
            </w:pPr>
            <w:r w:rsidRPr="00B35B96">
              <w:rPr>
                <w:rFonts w:ascii="Lato" w:hAnsi="Lato" w:cs="Times New Roman"/>
                <w:color w:val="auto"/>
                <w:sz w:val="20"/>
                <w:szCs w:val="20"/>
                <w:lang w:eastAsia="en-US"/>
              </w:rPr>
              <w:t>20</w:t>
            </w:r>
          </w:p>
        </w:tc>
      </w:tr>
      <w:tr w:rsidR="00494E10" w:rsidRPr="00B35B96" w:rsidTr="001E3D52">
        <w:tc>
          <w:tcPr>
            <w:tcW w:w="2155" w:type="dxa"/>
            <w:vMerge/>
            <w:tcBorders>
              <w:left w:val="single" w:sz="4" w:space="0" w:color="auto"/>
              <w:bottom w:val="single" w:sz="4" w:space="0" w:color="auto"/>
              <w:right w:val="single" w:sz="4" w:space="0" w:color="auto"/>
            </w:tcBorders>
            <w:vAlign w:val="center"/>
          </w:tcPr>
          <w:p w:rsidR="00494E10" w:rsidRPr="00B35B96" w:rsidRDefault="00494E10" w:rsidP="00F847CA">
            <w:pPr>
              <w:rPr>
                <w:rFonts w:ascii="Lato" w:hAnsi="Lato"/>
                <w:sz w:val="20"/>
                <w:szCs w:val="20"/>
              </w:rPr>
            </w:pPr>
          </w:p>
        </w:tc>
        <w:tc>
          <w:tcPr>
            <w:tcW w:w="3236" w:type="dxa"/>
            <w:tcBorders>
              <w:top w:val="single" w:sz="4" w:space="0" w:color="auto"/>
              <w:left w:val="single" w:sz="4" w:space="0" w:color="auto"/>
              <w:bottom w:val="single" w:sz="4" w:space="0" w:color="auto"/>
              <w:right w:val="single" w:sz="4" w:space="0" w:color="auto"/>
            </w:tcBorders>
          </w:tcPr>
          <w:p w:rsidR="00494E10" w:rsidRPr="00B35B96" w:rsidRDefault="00494E10" w:rsidP="001E3D52">
            <w:pPr>
              <w:pStyle w:val="Zal-text"/>
              <w:suppressAutoHyphens/>
              <w:spacing w:before="0" w:after="0" w:line="360" w:lineRule="auto"/>
              <w:ind w:left="0"/>
              <w:jc w:val="left"/>
              <w:rPr>
                <w:rFonts w:ascii="Lato" w:hAnsi="Lato" w:cs="Times New Roman"/>
                <w:color w:val="auto"/>
                <w:sz w:val="20"/>
                <w:szCs w:val="20"/>
                <w:lang w:eastAsia="en-US"/>
              </w:rPr>
            </w:pPr>
            <w:r w:rsidRPr="00B35B96">
              <w:rPr>
                <w:rFonts w:ascii="Lato" w:hAnsi="Lato" w:cs="Times New Roman"/>
                <w:color w:val="auto"/>
                <w:sz w:val="20"/>
                <w:szCs w:val="20"/>
                <w:lang w:eastAsia="en-US"/>
              </w:rPr>
              <w:t xml:space="preserve">od </w:t>
            </w:r>
            <w:r w:rsidR="00BA1B94" w:rsidRPr="00B35B96">
              <w:rPr>
                <w:rFonts w:ascii="Lato" w:hAnsi="Lato" w:cs="Times New Roman"/>
                <w:color w:val="auto"/>
                <w:sz w:val="20"/>
                <w:szCs w:val="20"/>
                <w:lang w:eastAsia="en-US"/>
              </w:rPr>
              <w:t xml:space="preserve"> </w:t>
            </w:r>
            <w:r w:rsidR="00924F21" w:rsidRPr="00B35B96">
              <w:rPr>
                <w:rFonts w:ascii="Lato" w:hAnsi="Lato" w:cs="Times New Roman"/>
                <w:color w:val="auto"/>
                <w:sz w:val="20"/>
                <w:szCs w:val="20"/>
                <w:lang w:eastAsia="en-US"/>
              </w:rPr>
              <w:t>13</w:t>
            </w:r>
            <w:r w:rsidR="00BA1B94" w:rsidRPr="00B35B96">
              <w:rPr>
                <w:rFonts w:ascii="Lato" w:hAnsi="Lato" w:cs="Times New Roman"/>
                <w:color w:val="auto"/>
                <w:sz w:val="20"/>
                <w:szCs w:val="20"/>
                <w:lang w:eastAsia="en-US"/>
              </w:rPr>
              <w:t xml:space="preserve"> stycznia</w:t>
            </w:r>
            <w:r w:rsidR="001E3D52" w:rsidRPr="00B35B96">
              <w:rPr>
                <w:rFonts w:ascii="Lato" w:hAnsi="Lato" w:cs="Times New Roman"/>
                <w:color w:val="auto"/>
                <w:sz w:val="20"/>
                <w:szCs w:val="20"/>
                <w:lang w:eastAsia="en-US"/>
              </w:rPr>
              <w:t xml:space="preserve"> </w:t>
            </w:r>
            <w:r w:rsidRPr="00B35B96">
              <w:rPr>
                <w:rFonts w:ascii="Lato" w:hAnsi="Lato" w:cs="Times New Roman"/>
                <w:color w:val="auto"/>
                <w:sz w:val="20"/>
                <w:szCs w:val="20"/>
                <w:lang w:eastAsia="en-US"/>
              </w:rPr>
              <w:t>do</w:t>
            </w:r>
            <w:r w:rsidR="00924F21" w:rsidRPr="00B35B96">
              <w:rPr>
                <w:rFonts w:ascii="Lato" w:hAnsi="Lato" w:cs="Times New Roman"/>
                <w:color w:val="auto"/>
                <w:sz w:val="20"/>
                <w:szCs w:val="20"/>
                <w:lang w:eastAsia="en-US"/>
              </w:rPr>
              <w:t xml:space="preserve"> 19</w:t>
            </w:r>
            <w:r w:rsidR="00BA1B94" w:rsidRPr="00B35B96">
              <w:rPr>
                <w:rFonts w:ascii="Lato" w:hAnsi="Lato" w:cs="Times New Roman"/>
                <w:color w:val="auto"/>
                <w:sz w:val="20"/>
                <w:szCs w:val="20"/>
                <w:lang w:eastAsia="en-US"/>
              </w:rPr>
              <w:t xml:space="preserve"> stycznia </w:t>
            </w:r>
          </w:p>
        </w:tc>
        <w:tc>
          <w:tcPr>
            <w:tcW w:w="2710" w:type="dxa"/>
            <w:tcBorders>
              <w:top w:val="single" w:sz="4" w:space="0" w:color="auto"/>
              <w:left w:val="single" w:sz="4" w:space="0" w:color="auto"/>
              <w:bottom w:val="single" w:sz="4" w:space="0" w:color="auto"/>
              <w:right w:val="single" w:sz="4" w:space="0" w:color="auto"/>
            </w:tcBorders>
          </w:tcPr>
          <w:p w:rsidR="00494E10" w:rsidRPr="00B35B96" w:rsidRDefault="00494E10" w:rsidP="00F847CA">
            <w:pPr>
              <w:pStyle w:val="Zal-text"/>
              <w:suppressAutoHyphens/>
              <w:spacing w:before="0" w:after="0" w:line="360" w:lineRule="auto"/>
              <w:ind w:left="0"/>
              <w:jc w:val="center"/>
              <w:rPr>
                <w:rFonts w:ascii="Lato" w:hAnsi="Lato" w:cs="Times New Roman"/>
                <w:color w:val="auto"/>
                <w:sz w:val="20"/>
                <w:szCs w:val="20"/>
                <w:lang w:eastAsia="en-US"/>
              </w:rPr>
            </w:pPr>
            <w:r w:rsidRPr="00B35B96">
              <w:rPr>
                <w:rFonts w:ascii="Lato" w:hAnsi="Lato" w:cs="Times New Roman"/>
                <w:color w:val="auto"/>
                <w:sz w:val="20"/>
                <w:szCs w:val="20"/>
                <w:lang w:eastAsia="en-US"/>
              </w:rPr>
              <w:t>0</w:t>
            </w:r>
          </w:p>
        </w:tc>
      </w:tr>
    </w:tbl>
    <w:p w:rsidR="00D55B13" w:rsidRPr="00CC19AB" w:rsidRDefault="00D55B13" w:rsidP="00D55B13">
      <w:pPr>
        <w:pStyle w:val="Zal-text"/>
        <w:suppressAutoHyphens/>
        <w:spacing w:before="0" w:after="0" w:line="360" w:lineRule="auto"/>
        <w:ind w:left="0"/>
        <w:rPr>
          <w:rFonts w:ascii="Lato" w:hAnsi="Lato" w:cs="Times New Roman"/>
          <w:color w:val="auto"/>
          <w:sz w:val="20"/>
          <w:szCs w:val="20"/>
          <w:highlight w:val="yellow"/>
        </w:rPr>
      </w:pPr>
    </w:p>
    <w:p w:rsidR="00D55B13" w:rsidRPr="00CC19AB" w:rsidRDefault="00D55B13" w:rsidP="00D55B13">
      <w:pPr>
        <w:pStyle w:val="Zal-text"/>
        <w:numPr>
          <w:ilvl w:val="0"/>
          <w:numId w:val="26"/>
        </w:numPr>
        <w:suppressAutoHyphens/>
        <w:spacing w:before="0" w:after="0" w:line="360" w:lineRule="auto"/>
        <w:rPr>
          <w:rFonts w:ascii="Lato" w:hAnsi="Lato" w:cs="Times New Roman"/>
          <w:color w:val="auto"/>
          <w:sz w:val="20"/>
          <w:szCs w:val="20"/>
        </w:rPr>
      </w:pPr>
      <w:r w:rsidRPr="00CC19AB">
        <w:rPr>
          <w:rFonts w:ascii="Lato" w:hAnsi="Lato"/>
          <w:sz w:val="20"/>
          <w:szCs w:val="20"/>
        </w:rPr>
        <w:t>Zamawiający za najkorzystniejszą uzna ofertę Wykonawcy, która uzyska najwyższą liczbę punktów w ramach wyżej opisanych kryteriów oceny ofert.</w:t>
      </w:r>
    </w:p>
    <w:p w:rsidR="00D55B13" w:rsidRPr="00CC19AB" w:rsidRDefault="00D55B13" w:rsidP="00D55B13">
      <w:pPr>
        <w:pStyle w:val="Zal-text"/>
        <w:suppressAutoHyphens/>
        <w:spacing w:before="0" w:after="0" w:line="360" w:lineRule="auto"/>
        <w:ind w:left="0"/>
        <w:rPr>
          <w:rFonts w:ascii="Lato" w:hAnsi="Lato"/>
          <w:sz w:val="20"/>
          <w:szCs w:val="20"/>
        </w:rPr>
      </w:pPr>
    </w:p>
    <w:p w:rsidR="00D55B13" w:rsidRPr="00CC19AB" w:rsidRDefault="00D55B13" w:rsidP="00D55B13">
      <w:pPr>
        <w:pStyle w:val="Zal-text"/>
        <w:suppressAutoHyphens/>
        <w:spacing w:before="0" w:after="0" w:line="360" w:lineRule="auto"/>
        <w:ind w:left="0"/>
        <w:rPr>
          <w:rFonts w:ascii="Lato" w:hAnsi="Lato"/>
          <w:b/>
          <w:bCs/>
          <w:sz w:val="20"/>
          <w:szCs w:val="20"/>
        </w:rPr>
      </w:pPr>
      <w:r w:rsidRPr="00CC19AB">
        <w:rPr>
          <w:rFonts w:ascii="Lato" w:hAnsi="Lato"/>
          <w:b/>
          <w:bCs/>
          <w:sz w:val="20"/>
          <w:szCs w:val="20"/>
        </w:rPr>
        <w:t xml:space="preserve">Część XV. Zabezpieczenie należytego wykonania umowy </w:t>
      </w:r>
    </w:p>
    <w:p w:rsidR="00D55B13" w:rsidRPr="00CC19AB" w:rsidRDefault="00D55B13" w:rsidP="00D55B13">
      <w:pPr>
        <w:pStyle w:val="Zal-text"/>
        <w:suppressAutoHyphens/>
        <w:spacing w:before="0" w:after="0" w:line="360" w:lineRule="auto"/>
        <w:ind w:left="0"/>
        <w:rPr>
          <w:rFonts w:ascii="Lato" w:hAnsi="Lato" w:cs="Times New Roman"/>
          <w:color w:val="auto"/>
          <w:sz w:val="20"/>
          <w:szCs w:val="20"/>
        </w:rPr>
      </w:pPr>
      <w:r w:rsidRPr="00CC19AB">
        <w:rPr>
          <w:rFonts w:ascii="Lato" w:hAnsi="Lato" w:cs="Times New Roman"/>
          <w:color w:val="auto"/>
          <w:sz w:val="20"/>
          <w:szCs w:val="20"/>
        </w:rPr>
        <w:t>Zamawiający nie wymaga zabezpieczenia należytego wykonania umowy.</w:t>
      </w:r>
    </w:p>
    <w:p w:rsidR="00D55B13" w:rsidRPr="00CC19AB" w:rsidRDefault="00D55B13" w:rsidP="00D55B13">
      <w:pPr>
        <w:pStyle w:val="Zal-text"/>
        <w:suppressAutoHyphens/>
        <w:spacing w:before="0" w:after="0" w:line="360" w:lineRule="auto"/>
        <w:ind w:left="0"/>
        <w:rPr>
          <w:rFonts w:ascii="Lato" w:hAnsi="Lato" w:cs="Times New Roman"/>
          <w:color w:val="auto"/>
          <w:sz w:val="20"/>
          <w:szCs w:val="20"/>
        </w:rPr>
      </w:pPr>
    </w:p>
    <w:p w:rsidR="00D55B13" w:rsidRPr="00CC19AB" w:rsidRDefault="00D55B13" w:rsidP="00D55B13">
      <w:pPr>
        <w:tabs>
          <w:tab w:val="left" w:pos="1843"/>
        </w:tabs>
        <w:spacing w:after="0" w:line="360" w:lineRule="auto"/>
        <w:jc w:val="both"/>
        <w:rPr>
          <w:rFonts w:ascii="Lato" w:eastAsia="Times New Roman" w:hAnsi="Lato"/>
          <w:b/>
          <w:bCs/>
          <w:sz w:val="20"/>
          <w:szCs w:val="20"/>
          <w:lang w:eastAsia="pl-PL"/>
        </w:rPr>
      </w:pPr>
      <w:r w:rsidRPr="00CC19AB">
        <w:rPr>
          <w:rFonts w:ascii="Lato" w:eastAsia="Times New Roman" w:hAnsi="Lato"/>
          <w:b/>
          <w:bCs/>
          <w:sz w:val="20"/>
          <w:szCs w:val="20"/>
          <w:lang w:eastAsia="pl-PL"/>
        </w:rPr>
        <w:t xml:space="preserve">Część XVI. Informacje o formalnościach, jakie powinny zostać dopełnione po wyborze oferty w celu zawarcia umowy </w:t>
      </w:r>
    </w:p>
    <w:p w:rsidR="00D55B13" w:rsidRPr="00CC19AB" w:rsidRDefault="00D55B13" w:rsidP="00D55B13">
      <w:pPr>
        <w:pStyle w:val="Akapitzlist"/>
        <w:numPr>
          <w:ilvl w:val="0"/>
          <w:numId w:val="27"/>
        </w:numPr>
        <w:spacing w:before="0" w:after="0" w:line="360" w:lineRule="auto"/>
        <w:jc w:val="both"/>
        <w:rPr>
          <w:rFonts w:ascii="Lato" w:hAnsi="Lato"/>
          <w:lang w:val="pl-PL"/>
        </w:rPr>
      </w:pPr>
      <w:r w:rsidRPr="00CC19AB">
        <w:rPr>
          <w:rFonts w:ascii="Lato" w:hAnsi="Lato"/>
          <w:lang w:val="pl-PL"/>
        </w:rPr>
        <w:t>Jeżeli oferta Wykonawców wspólnie ubiegających się o udzielenie zamówienia zostanie uznana za najkorzystniejszą, Wykonawcy ci będą zobowiązani, najpóźniej przed zawarciem umowy w sprawie zamówienia publicznego do przedłożenia umowy regulującej współpracę tych Wykonawców (tzw. umowy konsorcjum). Z treści takiej umowy powinny wynikać w szczególności zasady współdziałania Wykonawców, zakres współuczestnictwa i podział obowiązków Wykonawców w wykonaniu przedmiotu zamówienia.</w:t>
      </w:r>
    </w:p>
    <w:p w:rsidR="00D55B13" w:rsidRPr="00CC19AB" w:rsidRDefault="00D55B13" w:rsidP="00D55B13">
      <w:pPr>
        <w:pStyle w:val="Akapitzlist"/>
        <w:numPr>
          <w:ilvl w:val="0"/>
          <w:numId w:val="27"/>
        </w:numPr>
        <w:spacing w:before="0" w:after="0" w:line="360" w:lineRule="auto"/>
        <w:jc w:val="both"/>
        <w:rPr>
          <w:rFonts w:ascii="Lato" w:hAnsi="Lato"/>
          <w:lang w:val="pl-PL"/>
        </w:rPr>
      </w:pPr>
      <w:r w:rsidRPr="00CC19AB">
        <w:rPr>
          <w:rFonts w:ascii="Lato" w:hAnsi="Lato"/>
          <w:lang w:val="pl-PL"/>
        </w:rPr>
        <w:t xml:space="preserve">Zamawiający powiadomi wybranego Wykonawcę o miejscu i terminie podpisania umowy, z uwzględnieniem art. 94 </w:t>
      </w:r>
      <w:proofErr w:type="spellStart"/>
      <w:r w:rsidRPr="00CC19AB">
        <w:rPr>
          <w:rFonts w:ascii="Lato" w:hAnsi="Lato"/>
          <w:lang w:val="pl-PL"/>
        </w:rPr>
        <w:t>ZamPublU</w:t>
      </w:r>
      <w:proofErr w:type="spellEnd"/>
      <w:r w:rsidRPr="00CC19AB">
        <w:rPr>
          <w:rFonts w:ascii="Lato" w:hAnsi="Lato"/>
          <w:lang w:val="pl-PL"/>
        </w:rPr>
        <w:t>.</w:t>
      </w:r>
    </w:p>
    <w:p w:rsidR="00D55B13" w:rsidRPr="00CC19AB" w:rsidRDefault="00D55B13" w:rsidP="00D55B13">
      <w:pPr>
        <w:pStyle w:val="Akapitzlist"/>
        <w:numPr>
          <w:ilvl w:val="0"/>
          <w:numId w:val="27"/>
        </w:numPr>
        <w:spacing w:before="0" w:after="0" w:line="360" w:lineRule="auto"/>
        <w:jc w:val="both"/>
        <w:rPr>
          <w:rFonts w:ascii="Lato" w:hAnsi="Lato"/>
          <w:lang w:val="pl-PL"/>
        </w:rPr>
      </w:pPr>
      <w:r w:rsidRPr="00CC19AB">
        <w:rPr>
          <w:rFonts w:ascii="Lato" w:hAnsi="Lato"/>
          <w:lang w:val="pl-PL"/>
        </w:rPr>
        <w:t>Przed podpisaniem umowy wybrany Wykonawca:</w:t>
      </w:r>
    </w:p>
    <w:p w:rsidR="00D55B13" w:rsidRPr="00CC19AB" w:rsidRDefault="00D55B13" w:rsidP="00D55B13">
      <w:pPr>
        <w:pStyle w:val="Akapitzlist"/>
        <w:numPr>
          <w:ilvl w:val="1"/>
          <w:numId w:val="27"/>
        </w:numPr>
        <w:spacing w:before="0" w:after="0" w:line="360" w:lineRule="auto"/>
        <w:jc w:val="both"/>
        <w:rPr>
          <w:rFonts w:ascii="Lato" w:hAnsi="Lato"/>
          <w:lang w:val="pl-PL"/>
        </w:rPr>
      </w:pPr>
      <w:r w:rsidRPr="00CC19AB">
        <w:rPr>
          <w:rFonts w:ascii="Lato" w:hAnsi="Lato"/>
          <w:lang w:val="pl-PL"/>
        </w:rPr>
        <w:t>wniesie zabezpieczenie należytego wykonania umowy w wysokości i formie określonej w SIWZ oraz treści uzgodnionej z Zamawiającym w przypadku formy innej niż pieniądz.</w:t>
      </w:r>
    </w:p>
    <w:p w:rsidR="00D55B13" w:rsidRPr="00CC19AB" w:rsidRDefault="00D55B13" w:rsidP="00D55B13">
      <w:pPr>
        <w:pStyle w:val="Akapitzlist"/>
        <w:numPr>
          <w:ilvl w:val="1"/>
          <w:numId w:val="27"/>
        </w:numPr>
        <w:spacing w:before="0" w:after="0" w:line="360" w:lineRule="auto"/>
        <w:jc w:val="both"/>
        <w:rPr>
          <w:rFonts w:ascii="Lato" w:hAnsi="Lato"/>
          <w:lang w:val="pl-PL"/>
        </w:rPr>
      </w:pPr>
      <w:r w:rsidRPr="00CC19AB">
        <w:rPr>
          <w:rFonts w:ascii="Lato" w:hAnsi="Lato"/>
          <w:lang w:val="pl-PL"/>
        </w:rPr>
        <w:t>przekaże Zamawiającemu informacje niezbędne do wpisania do treści umowy (np. imiona i nazwiska upoważnionych osób, które będą reprezentować Wykonawcę przy podpisaniu umowy i podczas realizacji zamówienia).</w:t>
      </w:r>
    </w:p>
    <w:p w:rsidR="00D55B13" w:rsidRPr="00CC19AB" w:rsidRDefault="00D55B13" w:rsidP="00D55B13">
      <w:pPr>
        <w:widowControl w:val="0"/>
        <w:tabs>
          <w:tab w:val="num" w:pos="1800"/>
        </w:tabs>
        <w:autoSpaceDE w:val="0"/>
        <w:autoSpaceDN w:val="0"/>
        <w:adjustRightInd w:val="0"/>
        <w:spacing w:after="0" w:line="360" w:lineRule="auto"/>
        <w:ind w:left="360"/>
        <w:jc w:val="both"/>
        <w:rPr>
          <w:rFonts w:ascii="Lato" w:eastAsia="SimSun" w:hAnsi="Lato"/>
          <w:color w:val="000000"/>
          <w:sz w:val="20"/>
          <w:szCs w:val="20"/>
          <w:lang w:eastAsia="pl-PL"/>
        </w:rPr>
      </w:pPr>
    </w:p>
    <w:p w:rsidR="00D55B13" w:rsidRPr="00CC19AB" w:rsidRDefault="00D55B13" w:rsidP="00D55B13">
      <w:pPr>
        <w:keepNext/>
        <w:numPr>
          <w:ilvl w:val="5"/>
          <w:numId w:val="0"/>
        </w:numPr>
        <w:tabs>
          <w:tab w:val="num" w:pos="0"/>
        </w:tabs>
        <w:suppressAutoHyphens/>
        <w:spacing w:after="0" w:line="360" w:lineRule="auto"/>
        <w:jc w:val="both"/>
        <w:outlineLvl w:val="5"/>
        <w:rPr>
          <w:rFonts w:ascii="Lato" w:eastAsia="SimSun" w:hAnsi="Lato"/>
          <w:b/>
          <w:bCs/>
          <w:color w:val="000000"/>
          <w:sz w:val="20"/>
          <w:szCs w:val="20"/>
          <w:lang w:eastAsia="pl-PL"/>
        </w:rPr>
      </w:pPr>
      <w:r w:rsidRPr="00CC19AB">
        <w:rPr>
          <w:rFonts w:ascii="Lato" w:eastAsia="SimSun" w:hAnsi="Lato"/>
          <w:b/>
          <w:bCs/>
          <w:color w:val="000000"/>
          <w:sz w:val="20"/>
          <w:szCs w:val="20"/>
          <w:lang w:eastAsia="pl-PL"/>
        </w:rPr>
        <w:lastRenderedPageBreak/>
        <w:t>Część XVII. Istotne dla stron postanowienia, które zostaną wprowadzone do treści zawieranej umowy, ogólne warunki umowy albo wzór umowy.</w:t>
      </w:r>
    </w:p>
    <w:p w:rsidR="00D55B13" w:rsidRPr="00CC19AB" w:rsidRDefault="00D55B13" w:rsidP="00D55B13">
      <w:pPr>
        <w:widowControl w:val="0"/>
        <w:autoSpaceDE w:val="0"/>
        <w:autoSpaceDN w:val="0"/>
        <w:adjustRightInd w:val="0"/>
        <w:spacing w:after="0" w:line="360" w:lineRule="auto"/>
        <w:jc w:val="both"/>
        <w:rPr>
          <w:rFonts w:ascii="Lato" w:eastAsia="SimSun" w:hAnsi="Lato"/>
          <w:b/>
          <w:color w:val="000000"/>
          <w:sz w:val="20"/>
          <w:szCs w:val="20"/>
          <w:lang w:eastAsia="pl-PL"/>
        </w:rPr>
      </w:pPr>
    </w:p>
    <w:p w:rsidR="00D55B13" w:rsidRPr="00CC19AB" w:rsidRDefault="00D55B13" w:rsidP="00D55B13">
      <w:pPr>
        <w:pStyle w:val="Akapitzlist"/>
        <w:numPr>
          <w:ilvl w:val="0"/>
          <w:numId w:val="28"/>
        </w:numPr>
        <w:spacing w:before="0" w:after="0" w:line="360" w:lineRule="auto"/>
        <w:jc w:val="both"/>
        <w:rPr>
          <w:rFonts w:ascii="Lato" w:hAnsi="Lato"/>
          <w:lang w:val="pl-PL"/>
        </w:rPr>
      </w:pPr>
      <w:r w:rsidRPr="00CC19AB">
        <w:rPr>
          <w:rFonts w:ascii="Lato" w:hAnsi="Lato"/>
          <w:lang w:val="pl-PL"/>
        </w:rPr>
        <w:t>Zamawiający wymaga od wybranego Wykonawcy zawarcia umowy na warunkach określonych we wzorze umowy.</w:t>
      </w:r>
    </w:p>
    <w:p w:rsidR="00D55B13" w:rsidRPr="00CC19AB" w:rsidRDefault="00D55B13" w:rsidP="00D55B13">
      <w:pPr>
        <w:pStyle w:val="Akapitzlist"/>
        <w:numPr>
          <w:ilvl w:val="0"/>
          <w:numId w:val="28"/>
        </w:numPr>
        <w:spacing w:before="0" w:after="0" w:line="360" w:lineRule="auto"/>
        <w:jc w:val="both"/>
        <w:rPr>
          <w:rFonts w:ascii="Lato" w:hAnsi="Lato"/>
          <w:lang w:val="pl-PL"/>
        </w:rPr>
      </w:pPr>
      <w:r w:rsidRPr="00CC19AB">
        <w:rPr>
          <w:rFonts w:ascii="Lato" w:hAnsi="Lato"/>
          <w:lang w:val="pl-PL"/>
        </w:rPr>
        <w:t xml:space="preserve">Wzór umowy, stanowiący </w:t>
      </w:r>
      <w:r w:rsidR="007D2C44">
        <w:rPr>
          <w:rFonts w:ascii="Lato" w:hAnsi="Lato"/>
          <w:b/>
          <w:lang w:val="pl-PL"/>
        </w:rPr>
        <w:t>załącznik nr 8</w:t>
      </w:r>
      <w:r w:rsidRPr="00CC19AB">
        <w:rPr>
          <w:rFonts w:ascii="Lato" w:hAnsi="Lato"/>
          <w:lang w:val="pl-PL"/>
        </w:rPr>
        <w:t xml:space="preserve"> do S</w:t>
      </w:r>
      <w:r w:rsidR="00924F21">
        <w:rPr>
          <w:rFonts w:ascii="Lato" w:hAnsi="Lato"/>
          <w:lang w:val="pl-PL"/>
        </w:rPr>
        <w:t>IWZ</w:t>
      </w:r>
      <w:r w:rsidRPr="00CC19AB">
        <w:rPr>
          <w:rFonts w:ascii="Lato" w:hAnsi="Lato"/>
          <w:lang w:val="pl-PL"/>
        </w:rPr>
        <w:t>, zawiera wszystkie istotne postanowienia, które zostaną uwzględnione w umowie w sprawie zamówienia publicznego.</w:t>
      </w:r>
    </w:p>
    <w:p w:rsidR="00D55B13" w:rsidRPr="00CC19AB" w:rsidRDefault="00D55B13" w:rsidP="00D55B13">
      <w:pPr>
        <w:pStyle w:val="Akapitzlist"/>
        <w:numPr>
          <w:ilvl w:val="0"/>
          <w:numId w:val="28"/>
        </w:numPr>
        <w:spacing w:before="0" w:after="0" w:line="360" w:lineRule="auto"/>
        <w:jc w:val="both"/>
        <w:rPr>
          <w:rFonts w:ascii="Lato" w:hAnsi="Lato"/>
          <w:lang w:val="pl-PL"/>
        </w:rPr>
      </w:pPr>
      <w:r w:rsidRPr="00CC19AB">
        <w:rPr>
          <w:rFonts w:ascii="Lato" w:hAnsi="Lato"/>
          <w:lang w:val="pl-PL"/>
        </w:rPr>
        <w:t xml:space="preserve">Zamawiający dopuszcza zmiany postanowień zawartej umowy w stosunku do treści oferty, na podstawie której dokonano wyboru Wykonawcy. Warunki zmian zostały opisane przez Zamawiającego we wzorze umowy, stanowiącym </w:t>
      </w:r>
      <w:r w:rsidR="007D2C44">
        <w:rPr>
          <w:rFonts w:ascii="Lato" w:hAnsi="Lato"/>
          <w:b/>
          <w:lang w:val="pl-PL"/>
        </w:rPr>
        <w:t>załącznik nr 8</w:t>
      </w:r>
      <w:r w:rsidRPr="00CC19AB">
        <w:rPr>
          <w:rFonts w:ascii="Lato" w:hAnsi="Lato"/>
          <w:b/>
          <w:lang w:val="pl-PL"/>
        </w:rPr>
        <w:t xml:space="preserve"> </w:t>
      </w:r>
      <w:r w:rsidRPr="00CC19AB">
        <w:rPr>
          <w:rFonts w:ascii="Lato" w:hAnsi="Lato"/>
          <w:lang w:val="pl-PL"/>
        </w:rPr>
        <w:t xml:space="preserve"> do niniejszej SIWZ.</w:t>
      </w:r>
    </w:p>
    <w:p w:rsidR="00D55B13" w:rsidRPr="00CC19AB" w:rsidRDefault="00D55B13" w:rsidP="00D55B13">
      <w:pPr>
        <w:suppressAutoHyphens/>
        <w:spacing w:after="0" w:line="360" w:lineRule="auto"/>
        <w:jc w:val="both"/>
        <w:rPr>
          <w:rFonts w:ascii="Lato" w:hAnsi="Lato"/>
          <w:sz w:val="20"/>
          <w:szCs w:val="20"/>
        </w:rPr>
      </w:pPr>
    </w:p>
    <w:p w:rsidR="00D55B13" w:rsidRPr="00CC19AB" w:rsidRDefault="00D55B13" w:rsidP="00D55B13">
      <w:pPr>
        <w:spacing w:after="0" w:line="360" w:lineRule="auto"/>
        <w:jc w:val="both"/>
        <w:rPr>
          <w:rFonts w:ascii="Lato" w:eastAsia="Times New Roman" w:hAnsi="Lato"/>
          <w:b/>
          <w:sz w:val="20"/>
          <w:szCs w:val="20"/>
          <w:lang w:eastAsia="pl-PL"/>
        </w:rPr>
      </w:pPr>
      <w:r w:rsidRPr="00CC19AB">
        <w:rPr>
          <w:rFonts w:ascii="Lato" w:eastAsia="Times New Roman" w:hAnsi="Lato"/>
          <w:b/>
          <w:sz w:val="20"/>
          <w:szCs w:val="20"/>
          <w:lang w:eastAsia="pl-PL"/>
        </w:rPr>
        <w:t>Część XVIII. Środki ochrony prawnej przysługujących Wykonawcy w toku postępowania o udzielenie zamówienia.</w:t>
      </w:r>
    </w:p>
    <w:p w:rsidR="00D55B13" w:rsidRPr="00CC19AB" w:rsidRDefault="00D55B13" w:rsidP="00D55B13">
      <w:pPr>
        <w:spacing w:after="0" w:line="360" w:lineRule="auto"/>
        <w:jc w:val="both"/>
        <w:rPr>
          <w:rFonts w:ascii="Lato" w:eastAsia="Times New Roman" w:hAnsi="Lato"/>
          <w:b/>
          <w:sz w:val="20"/>
          <w:szCs w:val="20"/>
          <w:lang w:eastAsia="pl-PL"/>
        </w:rPr>
      </w:pPr>
    </w:p>
    <w:p w:rsidR="00D55B13" w:rsidRPr="00CC19AB" w:rsidRDefault="00D55B13" w:rsidP="00D55B13">
      <w:pPr>
        <w:pStyle w:val="Akapitzlist"/>
        <w:numPr>
          <w:ilvl w:val="0"/>
          <w:numId w:val="29"/>
        </w:numPr>
        <w:spacing w:before="0" w:after="0" w:line="360" w:lineRule="auto"/>
        <w:jc w:val="both"/>
        <w:rPr>
          <w:rFonts w:ascii="Lato" w:hAnsi="Lato"/>
          <w:lang w:val="pl-PL"/>
        </w:rPr>
      </w:pPr>
      <w:r w:rsidRPr="00CC19AB">
        <w:rPr>
          <w:rFonts w:ascii="Lato" w:hAnsi="Lato"/>
          <w:lang w:val="pl-PL"/>
        </w:rPr>
        <w:t xml:space="preserve">Środki ochrony prawnej określone w dziale VI </w:t>
      </w:r>
      <w:proofErr w:type="spellStart"/>
      <w:r w:rsidRPr="00CC19AB">
        <w:rPr>
          <w:rFonts w:ascii="Lato" w:hAnsi="Lato"/>
          <w:lang w:val="pl-PL"/>
        </w:rPr>
        <w:t>ZamPublU</w:t>
      </w:r>
      <w:proofErr w:type="spellEnd"/>
      <w:r w:rsidRPr="00CC19AB">
        <w:rPr>
          <w:rFonts w:ascii="Lato" w:hAnsi="Lato"/>
          <w:lang w:val="pl-PL"/>
        </w:rPr>
        <w:t xml:space="preserve"> przysługują Wykonawcy, a także innemu podmiotowi, jeżeli ma lub miał interes w uzyskaniu danego zamówienia oraz poniósł lub może ponieść szkodę w wyniku naruszenia przez Zamawiającego przepisów </w:t>
      </w:r>
      <w:proofErr w:type="spellStart"/>
      <w:r w:rsidRPr="00CC19AB">
        <w:rPr>
          <w:rFonts w:ascii="Lato" w:hAnsi="Lato"/>
          <w:lang w:val="pl-PL"/>
        </w:rPr>
        <w:t>ZamPublU</w:t>
      </w:r>
      <w:proofErr w:type="spellEnd"/>
      <w:r w:rsidRPr="00CC19AB">
        <w:rPr>
          <w:rFonts w:ascii="Lato" w:hAnsi="Lato"/>
          <w:lang w:val="pl-PL"/>
        </w:rPr>
        <w:t>.</w:t>
      </w:r>
    </w:p>
    <w:p w:rsidR="00D55B13" w:rsidRPr="00CC19AB" w:rsidRDefault="00D55B13" w:rsidP="00D55B13">
      <w:pPr>
        <w:pStyle w:val="Akapitzlist"/>
        <w:numPr>
          <w:ilvl w:val="0"/>
          <w:numId w:val="29"/>
        </w:numPr>
        <w:spacing w:before="0" w:after="0" w:line="360" w:lineRule="auto"/>
        <w:jc w:val="both"/>
        <w:rPr>
          <w:rFonts w:ascii="Lato" w:hAnsi="Lato"/>
          <w:lang w:val="pl-PL"/>
        </w:rPr>
      </w:pPr>
      <w:r w:rsidRPr="00CC19AB">
        <w:rPr>
          <w:rFonts w:ascii="Lato" w:hAnsi="Lato"/>
          <w:lang w:val="pl-PL"/>
        </w:rPr>
        <w:t>Środki ochrony prawnej wobec ogłoszenia o zamówieniu oraz SIWZ przysługują również organizacjom zrzeszającym Wykonawców, wpisanym na listę organizacji uprawnionych do wnoszenia środków ochrony prawnej, prowadzoną przez prezesa UZP.</w:t>
      </w:r>
    </w:p>
    <w:p w:rsidR="00D55B13" w:rsidRPr="00CC19AB" w:rsidRDefault="00D55B13" w:rsidP="00D55B13">
      <w:pPr>
        <w:pStyle w:val="Akapitzlist"/>
        <w:numPr>
          <w:ilvl w:val="0"/>
          <w:numId w:val="29"/>
        </w:numPr>
        <w:spacing w:before="0" w:after="0" w:line="360" w:lineRule="auto"/>
        <w:jc w:val="both"/>
        <w:rPr>
          <w:rFonts w:ascii="Lato" w:hAnsi="Lato"/>
          <w:lang w:val="pl-PL"/>
        </w:rPr>
      </w:pPr>
      <w:r w:rsidRPr="00CC19AB">
        <w:rPr>
          <w:rFonts w:ascii="Lato" w:hAnsi="Lato"/>
          <w:lang w:val="pl-PL"/>
        </w:rPr>
        <w:t xml:space="preserve">Odwołanie przysługuje wyłącznie od niezgodnej z przepisami </w:t>
      </w:r>
      <w:proofErr w:type="spellStart"/>
      <w:r w:rsidRPr="00CC19AB">
        <w:rPr>
          <w:rFonts w:ascii="Lato" w:hAnsi="Lato"/>
          <w:lang w:val="pl-PL"/>
        </w:rPr>
        <w:t>ZamPublU</w:t>
      </w:r>
      <w:proofErr w:type="spellEnd"/>
      <w:r w:rsidRPr="00CC19AB">
        <w:rPr>
          <w:rFonts w:ascii="Lato" w:hAnsi="Lato"/>
          <w:lang w:val="pl-PL"/>
        </w:rPr>
        <w:t xml:space="preserve"> czynności Zamawiającego podjętej w postępowaniu o udzielenie zamówienia lub zaniechania czynności, do której Zamawiający jest zobowiązany na podstawie </w:t>
      </w:r>
      <w:proofErr w:type="spellStart"/>
      <w:r w:rsidRPr="00CC19AB">
        <w:rPr>
          <w:rFonts w:ascii="Lato" w:hAnsi="Lato"/>
          <w:lang w:val="pl-PL"/>
        </w:rPr>
        <w:t>ZamPublU</w:t>
      </w:r>
      <w:proofErr w:type="spellEnd"/>
      <w:r w:rsidRPr="00CC19AB">
        <w:rPr>
          <w:rFonts w:ascii="Lato" w:hAnsi="Lato"/>
          <w:lang w:val="pl-PL"/>
        </w:rPr>
        <w:t xml:space="preserve">. </w:t>
      </w:r>
    </w:p>
    <w:p w:rsidR="00D55B13" w:rsidRPr="00CC19AB" w:rsidRDefault="00D55B13" w:rsidP="00D55B13">
      <w:pPr>
        <w:spacing w:after="0" w:line="360" w:lineRule="auto"/>
        <w:jc w:val="both"/>
        <w:rPr>
          <w:rFonts w:ascii="Lato" w:eastAsia="SimSun" w:hAnsi="Lato"/>
          <w:b/>
          <w:bCs/>
          <w:color w:val="000000"/>
          <w:sz w:val="20"/>
          <w:szCs w:val="20"/>
          <w:lang w:eastAsia="pl-PL"/>
        </w:rPr>
      </w:pPr>
    </w:p>
    <w:p w:rsidR="00D55B13" w:rsidRPr="00CC19AB" w:rsidRDefault="00D55B13" w:rsidP="00D55B13">
      <w:pPr>
        <w:spacing w:after="0" w:line="360" w:lineRule="auto"/>
        <w:jc w:val="both"/>
        <w:rPr>
          <w:rFonts w:ascii="Lato" w:eastAsia="SimSun" w:hAnsi="Lato"/>
          <w:b/>
          <w:bCs/>
          <w:color w:val="000000"/>
          <w:sz w:val="20"/>
          <w:szCs w:val="20"/>
          <w:lang w:eastAsia="pl-PL"/>
        </w:rPr>
      </w:pPr>
    </w:p>
    <w:p w:rsidR="00D55B13" w:rsidRPr="00CC19AB" w:rsidRDefault="00D55B13" w:rsidP="00D55B13">
      <w:pPr>
        <w:spacing w:after="0" w:line="360" w:lineRule="auto"/>
        <w:jc w:val="both"/>
        <w:rPr>
          <w:rFonts w:ascii="Lato" w:eastAsia="SimSun" w:hAnsi="Lato"/>
          <w:b/>
          <w:bCs/>
          <w:color w:val="000000"/>
          <w:sz w:val="20"/>
          <w:szCs w:val="20"/>
          <w:lang w:eastAsia="pl-PL"/>
        </w:rPr>
      </w:pPr>
      <w:r w:rsidRPr="00CC19AB">
        <w:rPr>
          <w:rFonts w:ascii="Lato" w:eastAsia="SimSun" w:hAnsi="Lato"/>
          <w:b/>
          <w:bCs/>
          <w:color w:val="000000"/>
          <w:sz w:val="20"/>
          <w:szCs w:val="20"/>
          <w:lang w:eastAsia="pl-PL"/>
        </w:rPr>
        <w:t>Załączniki:</w:t>
      </w:r>
    </w:p>
    <w:p w:rsidR="00D55B13" w:rsidRPr="00CC19AB" w:rsidRDefault="00D55B13" w:rsidP="00D55B13">
      <w:pPr>
        <w:spacing w:after="0" w:line="360" w:lineRule="auto"/>
        <w:jc w:val="both"/>
        <w:rPr>
          <w:rFonts w:ascii="Lato" w:eastAsia="SimSun" w:hAnsi="Lato" w:cs="Arial"/>
          <w:sz w:val="20"/>
          <w:szCs w:val="20"/>
          <w:shd w:val="clear" w:color="auto" w:fill="FFFFFF"/>
        </w:rPr>
      </w:pPr>
      <w:r w:rsidRPr="00CC19AB">
        <w:rPr>
          <w:rFonts w:ascii="Lato" w:eastAsia="SimSun" w:hAnsi="Lato" w:cs="Arial"/>
          <w:sz w:val="20"/>
          <w:szCs w:val="20"/>
          <w:highlight w:val="white"/>
        </w:rPr>
        <w:t>Załącznik nr 1 -</w:t>
      </w:r>
      <w:r w:rsidR="00B50698">
        <w:rPr>
          <w:rFonts w:ascii="Lato" w:eastAsia="SimSun" w:hAnsi="Lato" w:cs="Arial"/>
          <w:sz w:val="20"/>
          <w:szCs w:val="20"/>
          <w:shd w:val="clear" w:color="auto" w:fill="FFFFFF"/>
        </w:rPr>
        <w:t xml:space="preserve"> Formularz ofertowy.</w:t>
      </w:r>
    </w:p>
    <w:p w:rsidR="00D55B13" w:rsidRPr="00CC19AB" w:rsidRDefault="00924F21" w:rsidP="00D55B13">
      <w:pPr>
        <w:spacing w:after="0" w:line="360" w:lineRule="auto"/>
        <w:jc w:val="both"/>
        <w:rPr>
          <w:rFonts w:ascii="Lato" w:eastAsia="SimSun" w:hAnsi="Lato" w:cs="Arial"/>
          <w:sz w:val="20"/>
          <w:szCs w:val="20"/>
          <w:shd w:val="clear" w:color="auto" w:fill="FFFFFF"/>
        </w:rPr>
      </w:pPr>
      <w:r>
        <w:rPr>
          <w:rFonts w:ascii="Lato" w:eastAsia="SimSun" w:hAnsi="Lato" w:cs="Arial"/>
          <w:sz w:val="20"/>
          <w:szCs w:val="20"/>
          <w:shd w:val="clear" w:color="auto" w:fill="FFFFFF"/>
        </w:rPr>
        <w:t xml:space="preserve">Załącznik nr 2 </w:t>
      </w:r>
      <w:r w:rsidR="00D55B13" w:rsidRPr="00CC19AB">
        <w:rPr>
          <w:rFonts w:ascii="Lato" w:eastAsia="SimSun" w:hAnsi="Lato" w:cs="Arial"/>
          <w:sz w:val="20"/>
          <w:szCs w:val="20"/>
          <w:shd w:val="clear" w:color="auto" w:fill="FFFFFF"/>
        </w:rPr>
        <w:t>- Kosztorys oferto</w:t>
      </w:r>
      <w:r w:rsidR="00B50698">
        <w:rPr>
          <w:rFonts w:ascii="Lato" w:eastAsia="SimSun" w:hAnsi="Lato" w:cs="Arial"/>
          <w:sz w:val="20"/>
          <w:szCs w:val="20"/>
          <w:shd w:val="clear" w:color="auto" w:fill="FFFFFF"/>
        </w:rPr>
        <w:t>wy oraz rozliczenie etapów prac.</w:t>
      </w:r>
    </w:p>
    <w:p w:rsidR="00D55B13" w:rsidRPr="00CC19AB" w:rsidRDefault="00D55B13" w:rsidP="00D55B13">
      <w:pPr>
        <w:widowControl w:val="0"/>
        <w:autoSpaceDE w:val="0"/>
        <w:autoSpaceDN w:val="0"/>
        <w:adjustRightInd w:val="0"/>
        <w:spacing w:after="0" w:line="360" w:lineRule="auto"/>
        <w:ind w:right="-530"/>
        <w:jc w:val="both"/>
        <w:rPr>
          <w:rFonts w:ascii="Lato" w:eastAsia="SimSun" w:hAnsi="Lato" w:cs="Arial"/>
          <w:sz w:val="20"/>
          <w:szCs w:val="20"/>
          <w:highlight w:val="white"/>
          <w:lang w:eastAsia="pl-PL"/>
        </w:rPr>
      </w:pPr>
      <w:r w:rsidRPr="00CC19AB">
        <w:rPr>
          <w:rFonts w:ascii="Lato" w:eastAsia="SimSun" w:hAnsi="Lato" w:cs="Arial"/>
          <w:sz w:val="20"/>
          <w:szCs w:val="20"/>
          <w:highlight w:val="white"/>
          <w:lang w:eastAsia="pl-PL"/>
        </w:rPr>
        <w:t xml:space="preserve">Załącznik nr 3 - </w:t>
      </w:r>
      <w:r w:rsidRPr="00CC19AB">
        <w:rPr>
          <w:rFonts w:ascii="Lato" w:hAnsi="Lato" w:cs="Arial"/>
          <w:sz w:val="20"/>
          <w:szCs w:val="20"/>
        </w:rPr>
        <w:t>Oświadczenie o spełnieniu warunków udziału w postępowaniu.</w:t>
      </w:r>
    </w:p>
    <w:p w:rsidR="00D55B13" w:rsidRPr="00CC19AB" w:rsidRDefault="00D55B13" w:rsidP="00D55B13">
      <w:pPr>
        <w:widowControl w:val="0"/>
        <w:autoSpaceDE w:val="0"/>
        <w:autoSpaceDN w:val="0"/>
        <w:adjustRightInd w:val="0"/>
        <w:spacing w:after="0" w:line="360" w:lineRule="auto"/>
        <w:ind w:right="-530"/>
        <w:jc w:val="both"/>
        <w:rPr>
          <w:rFonts w:ascii="Lato" w:eastAsia="SimSun" w:hAnsi="Lato" w:cs="Arial"/>
          <w:sz w:val="20"/>
          <w:szCs w:val="20"/>
          <w:highlight w:val="white"/>
          <w:lang w:eastAsia="pl-PL"/>
        </w:rPr>
      </w:pPr>
      <w:r w:rsidRPr="00CC19AB">
        <w:rPr>
          <w:rFonts w:ascii="Lato" w:eastAsia="SimSun" w:hAnsi="Lato" w:cs="Arial"/>
          <w:sz w:val="20"/>
          <w:szCs w:val="20"/>
          <w:highlight w:val="white"/>
          <w:lang w:eastAsia="pl-PL"/>
        </w:rPr>
        <w:t>Załącznik nr 4 -</w:t>
      </w:r>
      <w:r w:rsidRPr="00CC19AB">
        <w:rPr>
          <w:rFonts w:ascii="Lato" w:hAnsi="Lato" w:cs="Arial"/>
          <w:b/>
          <w:sz w:val="20"/>
          <w:szCs w:val="20"/>
        </w:rPr>
        <w:t xml:space="preserve"> </w:t>
      </w:r>
      <w:r w:rsidRPr="00CC19AB">
        <w:rPr>
          <w:rFonts w:ascii="Lato" w:hAnsi="Lato" w:cs="Arial"/>
          <w:sz w:val="20"/>
          <w:szCs w:val="20"/>
        </w:rPr>
        <w:t xml:space="preserve">Zobowiązanie innych podmiotów do oddania Wykonawcy do dyspozycji niezbędnych zasobów. </w:t>
      </w:r>
    </w:p>
    <w:p w:rsidR="00D55B13" w:rsidRPr="00CC19AB" w:rsidRDefault="00D55B13" w:rsidP="00D55B13">
      <w:pPr>
        <w:widowControl w:val="0"/>
        <w:autoSpaceDE w:val="0"/>
        <w:autoSpaceDN w:val="0"/>
        <w:adjustRightInd w:val="0"/>
        <w:spacing w:after="0" w:line="360" w:lineRule="auto"/>
        <w:ind w:right="-530"/>
        <w:jc w:val="both"/>
        <w:rPr>
          <w:rFonts w:ascii="Lato" w:eastAsia="SimSun" w:hAnsi="Lato" w:cs="Arial"/>
          <w:sz w:val="20"/>
          <w:szCs w:val="20"/>
          <w:highlight w:val="white"/>
          <w:lang w:eastAsia="pl-PL"/>
        </w:rPr>
      </w:pPr>
      <w:r w:rsidRPr="00CC19AB">
        <w:rPr>
          <w:rFonts w:ascii="Lato" w:eastAsia="SimSun" w:hAnsi="Lato" w:cs="Arial"/>
          <w:sz w:val="20"/>
          <w:szCs w:val="20"/>
          <w:highlight w:val="white"/>
          <w:lang w:eastAsia="pl-PL"/>
        </w:rPr>
        <w:t>Załącznik nr 5 - Oświadczenie o braku podstaw do wykluczenia.</w:t>
      </w:r>
    </w:p>
    <w:p w:rsidR="00D55B13" w:rsidRPr="00CC19AB" w:rsidRDefault="00D55B13" w:rsidP="00D55B13">
      <w:pPr>
        <w:widowControl w:val="0"/>
        <w:autoSpaceDE w:val="0"/>
        <w:autoSpaceDN w:val="0"/>
        <w:adjustRightInd w:val="0"/>
        <w:spacing w:after="0" w:line="360" w:lineRule="auto"/>
        <w:ind w:right="-530"/>
        <w:jc w:val="both"/>
        <w:rPr>
          <w:rFonts w:ascii="Lato" w:eastAsia="SimSun" w:hAnsi="Lato" w:cs="Arial"/>
          <w:sz w:val="20"/>
          <w:szCs w:val="20"/>
          <w:highlight w:val="white"/>
          <w:lang w:eastAsia="pl-PL"/>
        </w:rPr>
      </w:pPr>
      <w:r w:rsidRPr="00CC19AB">
        <w:rPr>
          <w:rFonts w:ascii="Lato" w:eastAsia="SimSun" w:hAnsi="Lato" w:cs="Arial"/>
          <w:sz w:val="20"/>
          <w:szCs w:val="20"/>
          <w:highlight w:val="white"/>
          <w:lang w:eastAsia="pl-PL"/>
        </w:rPr>
        <w:t>Załącznik nr 6 – Wykaz wykonanych usług.</w:t>
      </w:r>
    </w:p>
    <w:p w:rsidR="00D55B13" w:rsidRPr="00CC19AB" w:rsidRDefault="00D55B13" w:rsidP="00D55B13">
      <w:pPr>
        <w:snapToGrid w:val="0"/>
        <w:spacing w:after="0" w:line="360" w:lineRule="auto"/>
        <w:jc w:val="both"/>
        <w:rPr>
          <w:rFonts w:ascii="Lato" w:hAnsi="Lato" w:cs="Arial"/>
          <w:sz w:val="20"/>
          <w:szCs w:val="20"/>
        </w:rPr>
      </w:pPr>
      <w:r w:rsidRPr="00CC19AB">
        <w:rPr>
          <w:rFonts w:ascii="Lato" w:eastAsia="SimSun" w:hAnsi="Lato" w:cs="Arial"/>
          <w:sz w:val="20"/>
          <w:szCs w:val="20"/>
          <w:highlight w:val="white"/>
          <w:lang w:eastAsia="pl-PL"/>
        </w:rPr>
        <w:t>Załącznik nr 7 –</w:t>
      </w:r>
      <w:r w:rsidRPr="00CC19AB">
        <w:rPr>
          <w:rFonts w:ascii="Lato" w:hAnsi="Lato" w:cs="Arial"/>
          <w:sz w:val="20"/>
          <w:szCs w:val="20"/>
        </w:rPr>
        <w:t xml:space="preserve"> Wykaz osób, które będą uczestnic</w:t>
      </w:r>
      <w:r w:rsidR="00924F21">
        <w:rPr>
          <w:rFonts w:ascii="Lato" w:hAnsi="Lato" w:cs="Arial"/>
          <w:sz w:val="20"/>
          <w:szCs w:val="20"/>
        </w:rPr>
        <w:t>zyć w wykonaniu zamówienia</w:t>
      </w:r>
    </w:p>
    <w:p w:rsidR="00D55B13" w:rsidRPr="00CC19AB" w:rsidRDefault="00D55B13" w:rsidP="00D55B13">
      <w:pPr>
        <w:snapToGrid w:val="0"/>
        <w:spacing w:after="0" w:line="360" w:lineRule="auto"/>
        <w:jc w:val="both"/>
        <w:rPr>
          <w:rFonts w:ascii="Lato" w:hAnsi="Lato" w:cs="Arial"/>
          <w:sz w:val="20"/>
          <w:szCs w:val="20"/>
        </w:rPr>
      </w:pPr>
      <w:r w:rsidRPr="00CC19AB">
        <w:rPr>
          <w:rFonts w:ascii="Lato" w:eastAsia="SimSun" w:hAnsi="Lato" w:cs="Arial"/>
          <w:sz w:val="20"/>
          <w:szCs w:val="20"/>
          <w:highlight w:val="white"/>
          <w:lang w:eastAsia="pl-PL"/>
        </w:rPr>
        <w:t>Załącznik nr 8 –</w:t>
      </w:r>
      <w:r w:rsidRPr="00CC19AB">
        <w:rPr>
          <w:rFonts w:ascii="Lato" w:hAnsi="Lato" w:cs="Arial"/>
          <w:sz w:val="20"/>
          <w:szCs w:val="20"/>
        </w:rPr>
        <w:t xml:space="preserve"> </w:t>
      </w:r>
      <w:r w:rsidR="00924F21" w:rsidRPr="00CC19AB">
        <w:rPr>
          <w:rFonts w:ascii="Lato" w:eastAsia="SimSun" w:hAnsi="Lato" w:cs="Arial"/>
          <w:sz w:val="20"/>
          <w:szCs w:val="20"/>
          <w:highlight w:val="white"/>
          <w:lang w:eastAsia="pl-PL"/>
        </w:rPr>
        <w:t>Wzór umowy</w:t>
      </w:r>
      <w:r w:rsidR="00924F21">
        <w:rPr>
          <w:rFonts w:ascii="Lato" w:eastAsia="SimSun" w:hAnsi="Lato" w:cs="Arial"/>
          <w:sz w:val="20"/>
          <w:szCs w:val="20"/>
          <w:lang w:eastAsia="pl-PL"/>
        </w:rPr>
        <w:t xml:space="preserve"> </w:t>
      </w:r>
    </w:p>
    <w:p w:rsidR="00D55B13" w:rsidRPr="00CC19AB" w:rsidRDefault="00D55B13" w:rsidP="00D55B13">
      <w:pPr>
        <w:widowControl w:val="0"/>
        <w:autoSpaceDE w:val="0"/>
        <w:autoSpaceDN w:val="0"/>
        <w:adjustRightInd w:val="0"/>
        <w:spacing w:after="0" w:line="360" w:lineRule="auto"/>
        <w:ind w:right="-530"/>
        <w:jc w:val="both"/>
        <w:rPr>
          <w:rFonts w:ascii="Lato" w:eastAsia="SimSun" w:hAnsi="Lato" w:cs="Arial"/>
          <w:sz w:val="20"/>
          <w:szCs w:val="20"/>
          <w:lang w:eastAsia="pl-PL"/>
        </w:rPr>
      </w:pPr>
      <w:r w:rsidRPr="00CC19AB">
        <w:rPr>
          <w:rFonts w:ascii="Lato" w:eastAsia="SimSun" w:hAnsi="Lato" w:cs="Arial"/>
          <w:sz w:val="20"/>
          <w:szCs w:val="20"/>
          <w:highlight w:val="white"/>
          <w:lang w:eastAsia="pl-PL"/>
        </w:rPr>
        <w:t xml:space="preserve">Załącznik nr 9 – </w:t>
      </w:r>
      <w:r w:rsidR="00924F21" w:rsidRPr="00CC19AB">
        <w:rPr>
          <w:rFonts w:ascii="Lato" w:eastAsia="SimSun" w:hAnsi="Lato" w:cs="Arial"/>
          <w:sz w:val="20"/>
          <w:szCs w:val="20"/>
          <w:lang w:eastAsia="pl-PL"/>
        </w:rPr>
        <w:t>Wykaz części zamówienia, które zostaną powierzone podwykonawcom.</w:t>
      </w:r>
    </w:p>
    <w:p w:rsidR="00D55B13" w:rsidRPr="00CC19AB" w:rsidRDefault="00D55B13" w:rsidP="00D55B13">
      <w:pPr>
        <w:widowControl w:val="0"/>
        <w:autoSpaceDE w:val="0"/>
        <w:autoSpaceDN w:val="0"/>
        <w:adjustRightInd w:val="0"/>
        <w:spacing w:after="0" w:line="360" w:lineRule="auto"/>
        <w:ind w:right="-530"/>
        <w:jc w:val="both"/>
        <w:rPr>
          <w:rFonts w:ascii="Lato" w:eastAsia="SimSun" w:hAnsi="Lato" w:cs="Arial"/>
          <w:sz w:val="20"/>
          <w:szCs w:val="20"/>
          <w:lang w:eastAsia="pl-PL"/>
        </w:rPr>
      </w:pPr>
      <w:r w:rsidRPr="00CC19AB">
        <w:rPr>
          <w:rFonts w:ascii="Lato" w:eastAsia="SimSun" w:hAnsi="Lato" w:cs="Arial"/>
          <w:sz w:val="20"/>
          <w:szCs w:val="20"/>
          <w:highlight w:val="white"/>
          <w:lang w:eastAsia="pl-PL"/>
        </w:rPr>
        <w:t xml:space="preserve">Załącznik nr 10 – </w:t>
      </w:r>
      <w:r w:rsidR="00924F21" w:rsidRPr="00CC19AB">
        <w:rPr>
          <w:rFonts w:ascii="Lato" w:eastAsia="SimSun" w:hAnsi="Lato"/>
          <w:color w:val="000000"/>
          <w:sz w:val="20"/>
          <w:szCs w:val="20"/>
          <w:lang w:eastAsia="pl-PL"/>
        </w:rPr>
        <w:t>Oświadczenie Wykonawcy o przynależności do grupy kapitałowej</w:t>
      </w:r>
      <w:r w:rsidR="00924F21">
        <w:rPr>
          <w:rFonts w:ascii="Lato" w:eastAsia="SimSun" w:hAnsi="Lato"/>
          <w:color w:val="000000"/>
          <w:sz w:val="20"/>
          <w:szCs w:val="20"/>
          <w:lang w:eastAsia="pl-PL"/>
        </w:rPr>
        <w:t>.</w:t>
      </w:r>
    </w:p>
    <w:p w:rsidR="00D55B13" w:rsidRPr="00CC19AB" w:rsidRDefault="00D55B13" w:rsidP="00D55B13">
      <w:pPr>
        <w:widowControl w:val="0"/>
        <w:autoSpaceDE w:val="0"/>
        <w:autoSpaceDN w:val="0"/>
        <w:adjustRightInd w:val="0"/>
        <w:spacing w:after="0" w:line="360" w:lineRule="auto"/>
        <w:ind w:right="-530"/>
        <w:jc w:val="both"/>
        <w:rPr>
          <w:rFonts w:ascii="Lato" w:hAnsi="Lato" w:cs="Arial"/>
          <w:sz w:val="20"/>
          <w:szCs w:val="20"/>
        </w:rPr>
      </w:pPr>
      <w:r w:rsidRPr="00CC19AB">
        <w:rPr>
          <w:rFonts w:ascii="Lato" w:eastAsia="SimSun" w:hAnsi="Lato" w:cs="Arial"/>
          <w:sz w:val="20"/>
          <w:szCs w:val="20"/>
          <w:lang w:eastAsia="pl-PL"/>
        </w:rPr>
        <w:t xml:space="preserve">Załącznik nr 11 – </w:t>
      </w:r>
      <w:r w:rsidR="00924F21" w:rsidRPr="00CC19AB">
        <w:rPr>
          <w:rFonts w:ascii="Lato" w:eastAsia="SimSun" w:hAnsi="Lato"/>
          <w:color w:val="000000"/>
          <w:sz w:val="20"/>
          <w:szCs w:val="20"/>
          <w:lang w:eastAsia="pl-PL"/>
        </w:rPr>
        <w:t xml:space="preserve">Oświadczenie o braku podstaw wykluczenia  z art. 24  ust. 5 pkt 8 </w:t>
      </w:r>
      <w:proofErr w:type="spellStart"/>
      <w:r w:rsidR="00924F21" w:rsidRPr="00CC19AB">
        <w:rPr>
          <w:rFonts w:ascii="Lato" w:eastAsia="SimSun" w:hAnsi="Lato"/>
          <w:color w:val="000000"/>
          <w:sz w:val="20"/>
          <w:szCs w:val="20"/>
          <w:lang w:eastAsia="pl-PL"/>
        </w:rPr>
        <w:t>ZamPublU</w:t>
      </w:r>
      <w:proofErr w:type="spellEnd"/>
      <w:r w:rsidR="00924F21" w:rsidRPr="00CC19AB">
        <w:rPr>
          <w:rFonts w:ascii="Lato" w:eastAsia="SimSun" w:hAnsi="Lato"/>
          <w:color w:val="000000"/>
          <w:sz w:val="20"/>
          <w:szCs w:val="20"/>
          <w:lang w:eastAsia="pl-PL"/>
        </w:rPr>
        <w:t>.</w:t>
      </w:r>
      <w:r w:rsidR="00924F21" w:rsidRPr="00CC19AB">
        <w:rPr>
          <w:rFonts w:ascii="Lato" w:eastAsia="SimSun" w:hAnsi="Lato"/>
          <w:bCs/>
          <w:color w:val="000000"/>
          <w:sz w:val="20"/>
          <w:szCs w:val="20"/>
          <w:lang w:eastAsia="pl-PL"/>
        </w:rPr>
        <w:t xml:space="preserve">  </w:t>
      </w:r>
    </w:p>
    <w:p w:rsidR="00D55B13" w:rsidRPr="00CC19AB" w:rsidRDefault="00D55B13" w:rsidP="00D55B13">
      <w:pPr>
        <w:widowControl w:val="0"/>
        <w:autoSpaceDE w:val="0"/>
        <w:autoSpaceDN w:val="0"/>
        <w:adjustRightInd w:val="0"/>
        <w:spacing w:after="0" w:line="360" w:lineRule="auto"/>
        <w:ind w:right="-527"/>
        <w:jc w:val="both"/>
        <w:rPr>
          <w:rFonts w:ascii="Lato" w:eastAsia="SimSun" w:hAnsi="Lato"/>
          <w:color w:val="000000"/>
          <w:sz w:val="20"/>
          <w:szCs w:val="20"/>
          <w:lang w:eastAsia="pl-PL"/>
        </w:rPr>
      </w:pPr>
      <w:r w:rsidRPr="00CC19AB">
        <w:rPr>
          <w:rFonts w:ascii="Lato" w:eastAsia="SimSun" w:hAnsi="Lato"/>
          <w:color w:val="000000"/>
          <w:sz w:val="20"/>
          <w:szCs w:val="20"/>
          <w:lang w:eastAsia="pl-PL"/>
        </w:rPr>
        <w:lastRenderedPageBreak/>
        <w:t>Załącznik nr 12 –</w:t>
      </w:r>
      <w:r w:rsidR="00924F21" w:rsidRPr="00924F21">
        <w:rPr>
          <w:rFonts w:ascii="Lato" w:eastAsia="Calibri" w:hAnsi="Lato" w:cs="Calibri"/>
          <w:sz w:val="20"/>
          <w:szCs w:val="20"/>
        </w:rPr>
        <w:t xml:space="preserve"> </w:t>
      </w:r>
      <w:r w:rsidR="00924F21" w:rsidRPr="00CC19AB">
        <w:rPr>
          <w:rFonts w:ascii="Lato" w:eastAsia="Calibri" w:hAnsi="Lato" w:cs="Calibri"/>
          <w:sz w:val="20"/>
          <w:szCs w:val="20"/>
        </w:rPr>
        <w:t>Harmonogram poboru prób do analiz elementów fizykochemicznych i biologicznych.</w:t>
      </w:r>
    </w:p>
    <w:p w:rsidR="00D55B13" w:rsidRPr="00CC19AB" w:rsidRDefault="00D55B13" w:rsidP="00D55B13">
      <w:pPr>
        <w:widowControl w:val="0"/>
        <w:autoSpaceDE w:val="0"/>
        <w:autoSpaceDN w:val="0"/>
        <w:adjustRightInd w:val="0"/>
        <w:spacing w:after="0" w:line="360" w:lineRule="auto"/>
        <w:ind w:right="-527"/>
        <w:jc w:val="both"/>
        <w:rPr>
          <w:rFonts w:ascii="Lato" w:eastAsia="SimSun" w:hAnsi="Lato"/>
          <w:color w:val="000000"/>
          <w:sz w:val="20"/>
          <w:szCs w:val="20"/>
          <w:lang w:eastAsia="pl-PL"/>
        </w:rPr>
      </w:pPr>
      <w:r w:rsidRPr="00CC19AB">
        <w:rPr>
          <w:rFonts w:ascii="Lato" w:eastAsia="SimSun" w:hAnsi="Lato"/>
          <w:color w:val="000000"/>
          <w:sz w:val="20"/>
          <w:szCs w:val="20"/>
          <w:lang w:eastAsia="pl-PL"/>
        </w:rPr>
        <w:t xml:space="preserve">Załącznik nr 13 – </w:t>
      </w:r>
      <w:r w:rsidR="00924F21" w:rsidRPr="00CC19AB">
        <w:rPr>
          <w:rFonts w:ascii="Lato" w:eastAsia="SimSun" w:hAnsi="Lato"/>
          <w:color w:val="000000"/>
          <w:sz w:val="20"/>
          <w:szCs w:val="20"/>
          <w:lang w:eastAsia="pl-PL"/>
        </w:rPr>
        <w:t>Lokalizacja punktów pomiarowo-kontrolnych.</w:t>
      </w:r>
    </w:p>
    <w:p w:rsidR="00D55B13" w:rsidRPr="00CC19AB" w:rsidRDefault="00D55B13" w:rsidP="00D55B13">
      <w:pPr>
        <w:spacing w:after="0" w:line="360" w:lineRule="auto"/>
        <w:rPr>
          <w:rFonts w:ascii="Lato" w:eastAsia="Calibri" w:hAnsi="Lato" w:cs="Calibri"/>
          <w:b/>
          <w:sz w:val="20"/>
          <w:szCs w:val="20"/>
        </w:rPr>
      </w:pPr>
      <w:r w:rsidRPr="00CC19AB">
        <w:rPr>
          <w:rFonts w:ascii="Lato" w:eastAsia="SimSun" w:hAnsi="Lato"/>
          <w:color w:val="000000"/>
          <w:sz w:val="20"/>
          <w:szCs w:val="20"/>
          <w:lang w:eastAsia="pl-PL"/>
        </w:rPr>
        <w:t xml:space="preserve">Załącznik nr 14 – </w:t>
      </w:r>
      <w:r w:rsidR="00924F21" w:rsidRPr="00CC19AB">
        <w:rPr>
          <w:rFonts w:ascii="Lato" w:hAnsi="Lato"/>
          <w:sz w:val="20"/>
          <w:szCs w:val="20"/>
        </w:rPr>
        <w:t>Wykaz punktów pomiarowo-kontrolnych.</w:t>
      </w:r>
    </w:p>
    <w:p w:rsidR="00D55B13" w:rsidRPr="00CC19AB" w:rsidRDefault="00D55B13" w:rsidP="00D55B13">
      <w:pPr>
        <w:widowControl w:val="0"/>
        <w:autoSpaceDE w:val="0"/>
        <w:autoSpaceDN w:val="0"/>
        <w:adjustRightInd w:val="0"/>
        <w:spacing w:after="0" w:line="360" w:lineRule="auto"/>
        <w:ind w:right="-527"/>
        <w:jc w:val="both"/>
        <w:rPr>
          <w:rFonts w:ascii="Lato" w:eastAsia="SimSun" w:hAnsi="Lato"/>
          <w:color w:val="000000"/>
          <w:sz w:val="20"/>
          <w:szCs w:val="20"/>
          <w:lang w:eastAsia="pl-PL"/>
        </w:rPr>
      </w:pPr>
      <w:r w:rsidRPr="00CC19AB">
        <w:rPr>
          <w:rFonts w:ascii="Lato" w:eastAsia="SimSun" w:hAnsi="Lato"/>
          <w:color w:val="000000"/>
          <w:sz w:val="20"/>
          <w:szCs w:val="20"/>
          <w:lang w:eastAsia="pl-PL"/>
        </w:rPr>
        <w:t xml:space="preserve">Załącznik nr 15 – </w:t>
      </w:r>
      <w:r w:rsidR="00924F21" w:rsidRPr="00CC19AB">
        <w:rPr>
          <w:rFonts w:ascii="Lato" w:eastAsia="SimSun" w:hAnsi="Lato"/>
          <w:color w:val="000000"/>
          <w:sz w:val="20"/>
          <w:szCs w:val="20"/>
          <w:lang w:eastAsia="pl-PL"/>
        </w:rPr>
        <w:t>Formularz do raportu rocznego.</w:t>
      </w:r>
    </w:p>
    <w:p w:rsidR="00D55B13" w:rsidRPr="00CC19AB" w:rsidRDefault="00D55B13" w:rsidP="00D55B13">
      <w:pPr>
        <w:widowControl w:val="0"/>
        <w:autoSpaceDE w:val="0"/>
        <w:autoSpaceDN w:val="0"/>
        <w:adjustRightInd w:val="0"/>
        <w:spacing w:after="0" w:line="360" w:lineRule="auto"/>
        <w:ind w:right="-527"/>
        <w:jc w:val="both"/>
        <w:rPr>
          <w:rFonts w:ascii="Lato" w:hAnsi="Lato"/>
          <w:sz w:val="20"/>
          <w:szCs w:val="20"/>
        </w:rPr>
      </w:pPr>
    </w:p>
    <w:p w:rsidR="00D55B13" w:rsidRPr="00CC19AB" w:rsidRDefault="00D55B13" w:rsidP="00D55B13">
      <w:pPr>
        <w:widowControl w:val="0"/>
        <w:autoSpaceDE w:val="0"/>
        <w:autoSpaceDN w:val="0"/>
        <w:adjustRightInd w:val="0"/>
        <w:spacing w:after="0" w:line="360" w:lineRule="auto"/>
        <w:ind w:right="-527"/>
        <w:jc w:val="both"/>
        <w:rPr>
          <w:rFonts w:ascii="Lato" w:hAnsi="Lato"/>
          <w:sz w:val="20"/>
          <w:szCs w:val="20"/>
        </w:rPr>
      </w:pPr>
    </w:p>
    <w:p w:rsidR="00D55B13" w:rsidRPr="00CC19AB" w:rsidRDefault="00D55B13" w:rsidP="00D55B13">
      <w:pPr>
        <w:widowControl w:val="0"/>
        <w:autoSpaceDE w:val="0"/>
        <w:autoSpaceDN w:val="0"/>
        <w:adjustRightInd w:val="0"/>
        <w:spacing w:after="0" w:line="360" w:lineRule="auto"/>
        <w:ind w:right="-527"/>
        <w:jc w:val="both"/>
        <w:rPr>
          <w:rFonts w:ascii="Lato" w:hAnsi="Lato"/>
          <w:sz w:val="20"/>
          <w:szCs w:val="20"/>
        </w:rPr>
      </w:pPr>
    </w:p>
    <w:p w:rsidR="00D55B13" w:rsidRPr="00CC19AB" w:rsidRDefault="00D55B13" w:rsidP="00D55B13">
      <w:pPr>
        <w:pStyle w:val="Lista"/>
        <w:spacing w:line="360" w:lineRule="auto"/>
        <w:ind w:left="0" w:firstLine="0"/>
        <w:rPr>
          <w:rFonts w:ascii="Lato" w:hAnsi="Lato" w:cs="Calibri"/>
          <w:sz w:val="20"/>
          <w:szCs w:val="20"/>
        </w:rPr>
      </w:pPr>
      <w:r w:rsidRPr="00CC19AB">
        <w:rPr>
          <w:rFonts w:ascii="Lato" w:eastAsia="SimSun" w:hAnsi="Lato"/>
          <w:color w:val="000000"/>
          <w:sz w:val="20"/>
          <w:szCs w:val="20"/>
          <w:highlight w:val="white"/>
          <w:lang w:eastAsia="pl-PL"/>
        </w:rPr>
        <w:t>Sporządził:</w:t>
      </w:r>
      <w:r w:rsidRPr="00CC19AB">
        <w:rPr>
          <w:rFonts w:ascii="Lato" w:hAnsi="Lato" w:cs="Calibri"/>
          <w:sz w:val="20"/>
          <w:szCs w:val="20"/>
        </w:rPr>
        <w:t xml:space="preserve"> </w:t>
      </w:r>
      <w:r w:rsidR="004422A2" w:rsidRPr="00CC19AB">
        <w:rPr>
          <w:rFonts w:ascii="Lato" w:hAnsi="Lato" w:cs="Calibri"/>
          <w:sz w:val="20"/>
          <w:szCs w:val="20"/>
        </w:rPr>
        <w:t>Joanna Zawadzka</w:t>
      </w:r>
      <w:r w:rsidRPr="00CC19AB">
        <w:rPr>
          <w:rFonts w:ascii="Lato" w:hAnsi="Lato" w:cs="Calibri"/>
          <w:sz w:val="20"/>
          <w:szCs w:val="20"/>
        </w:rPr>
        <w:t xml:space="preserve">                                                 </w:t>
      </w:r>
    </w:p>
    <w:p w:rsidR="00D55B13" w:rsidRPr="00CC19AB" w:rsidRDefault="00D55B13" w:rsidP="00D55B13">
      <w:pPr>
        <w:pStyle w:val="Lista"/>
        <w:spacing w:line="360" w:lineRule="auto"/>
        <w:ind w:left="6655"/>
        <w:rPr>
          <w:rFonts w:ascii="Lato" w:hAnsi="Lato" w:cs="Calibri"/>
          <w:sz w:val="20"/>
          <w:szCs w:val="20"/>
        </w:rPr>
      </w:pPr>
      <w:r w:rsidRPr="00CC19AB">
        <w:rPr>
          <w:rFonts w:ascii="Lato" w:hAnsi="Lato" w:cs="Calibri"/>
          <w:sz w:val="20"/>
          <w:szCs w:val="20"/>
        </w:rPr>
        <w:t>ZATWIERDZIŁ:</w:t>
      </w:r>
    </w:p>
    <w:p w:rsidR="00BB2CD3" w:rsidRPr="00CC19AB" w:rsidRDefault="004422A2" w:rsidP="004422A2">
      <w:pPr>
        <w:ind w:left="4956"/>
        <w:jc w:val="center"/>
      </w:pPr>
      <w:r w:rsidRPr="00CC19AB">
        <w:t>Andrzej Grygoruk</w:t>
      </w:r>
    </w:p>
    <w:p w:rsidR="004422A2" w:rsidRPr="00CC19AB" w:rsidRDefault="004422A2" w:rsidP="004422A2">
      <w:pPr>
        <w:ind w:left="4956"/>
        <w:jc w:val="center"/>
      </w:pPr>
      <w:r w:rsidRPr="00CC19AB">
        <w:t>Dyrektor Biebrzańskiego Parku Narodowego</w:t>
      </w:r>
    </w:p>
    <w:sectPr w:rsidR="004422A2" w:rsidRPr="00CC19AB" w:rsidSect="002F7009">
      <w:headerReference w:type="default" r:id="rId8"/>
      <w:footerReference w:type="default" r:id="rId9"/>
      <w:headerReference w:type="first" r:id="rId10"/>
      <w:pgSz w:w="11906" w:h="16838" w:code="9"/>
      <w:pgMar w:top="567" w:right="1418" w:bottom="1418"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415" w:rsidRDefault="00E80415" w:rsidP="002F7009">
      <w:pPr>
        <w:spacing w:after="0" w:line="240" w:lineRule="auto"/>
      </w:pPr>
      <w:r>
        <w:separator/>
      </w:r>
    </w:p>
  </w:endnote>
  <w:endnote w:type="continuationSeparator" w:id="0">
    <w:p w:rsidR="00E80415" w:rsidRDefault="00E80415" w:rsidP="002F7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Lato">
    <w:altName w:val="Calibri"/>
    <w:charset w:val="EE"/>
    <w:family w:val="swiss"/>
    <w:pitch w:val="variable"/>
    <w:sig w:usb0="00000001" w:usb1="5000604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BookAntiqua">
    <w:panose1 w:val="00000000000000000000"/>
    <w:charset w:val="EE"/>
    <w:family w:val="auto"/>
    <w:notTrueType/>
    <w:pitch w:val="default"/>
    <w:sig w:usb0="00000005" w:usb1="00000000" w:usb2="00000000" w:usb3="00000000" w:csb0="00000002" w:csb1="00000000"/>
  </w:font>
  <w:font w:name="BookAntiqua-Bold">
    <w:panose1 w:val="00000000000000000000"/>
    <w:charset w:val="EE"/>
    <w:family w:val="auto"/>
    <w:notTrueType/>
    <w:pitch w:val="default"/>
    <w:sig w:usb0="00000005" w:usb1="00000000" w:usb2="00000000" w:usb3="00000000" w:csb0="00000002" w:csb1="00000000"/>
  </w:font>
  <w:font w:name="DejaVuSans">
    <w:panose1 w:val="00000000000000000000"/>
    <w:charset w:val="EE"/>
    <w:family w:val="auto"/>
    <w:notTrueType/>
    <w:pitch w:val="default"/>
    <w:sig w:usb0="00000005" w:usb1="00000000" w:usb2="00000000" w:usb3="00000000" w:csb0="00000002" w:csb1="00000000"/>
  </w:font>
  <w:font w:name="F3">
    <w:charset w:val="EE"/>
    <w:family w:val="auto"/>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250853"/>
      <w:docPartObj>
        <w:docPartGallery w:val="Page Numbers (Bottom of Page)"/>
        <w:docPartUnique/>
      </w:docPartObj>
    </w:sdtPr>
    <w:sdtEndPr/>
    <w:sdtContent>
      <w:p w:rsidR="002F7009" w:rsidRDefault="002F7009">
        <w:pPr>
          <w:pStyle w:val="Stopka"/>
          <w:jc w:val="center"/>
        </w:pPr>
        <w:r>
          <w:fldChar w:fldCharType="begin"/>
        </w:r>
        <w:r>
          <w:instrText>PAGE   \* MERGEFORMAT</w:instrText>
        </w:r>
        <w:r>
          <w:fldChar w:fldCharType="separate"/>
        </w:r>
        <w:r w:rsidR="004B0B92">
          <w:rPr>
            <w:noProof/>
          </w:rPr>
          <w:t>19</w:t>
        </w:r>
        <w:r>
          <w:fldChar w:fldCharType="end"/>
        </w:r>
      </w:p>
    </w:sdtContent>
  </w:sdt>
  <w:p w:rsidR="002F7009" w:rsidRDefault="002F700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415" w:rsidRDefault="00E80415" w:rsidP="002F7009">
      <w:pPr>
        <w:spacing w:after="0" w:line="240" w:lineRule="auto"/>
      </w:pPr>
      <w:r>
        <w:separator/>
      </w:r>
    </w:p>
  </w:footnote>
  <w:footnote w:type="continuationSeparator" w:id="0">
    <w:p w:rsidR="00E80415" w:rsidRDefault="00E80415" w:rsidP="002F7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009" w:rsidRDefault="002F7009">
    <w:pPr>
      <w:pStyle w:val="Nagwek"/>
    </w:pPr>
    <w:r>
      <w:rPr>
        <w:noProof/>
        <w:lang w:eastAsia="pl-PL"/>
      </w:rPr>
      <w:drawing>
        <wp:inline distT="0" distB="0" distL="0" distR="0" wp14:anchorId="31355029">
          <wp:extent cx="5761355" cy="969645"/>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96964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009" w:rsidRDefault="002F7009" w:rsidP="002F7009">
    <w:pPr>
      <w:pStyle w:val="Nagwek"/>
      <w:jc w:val="center"/>
    </w:pPr>
    <w:r w:rsidRPr="005E25E1">
      <w:rPr>
        <w:noProof/>
        <w:lang w:eastAsia="pl-PL"/>
      </w:rPr>
      <w:drawing>
        <wp:inline distT="0" distB="0" distL="0" distR="0" wp14:anchorId="3C907AC0" wp14:editId="0DC1FB42">
          <wp:extent cx="5759450" cy="971971"/>
          <wp:effectExtent l="0" t="0" r="0" b="0"/>
          <wp:docPr id="4" name="Obraz 4" descr="C:\Users\Admin\Desktop\Materiały do LIFE\NOWE_logotypy_rozstrzel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teriały do LIFE\NOWE_logotypy_rozstrzelo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7197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7B9E"/>
    <w:multiLevelType w:val="hybridMultilevel"/>
    <w:tmpl w:val="57CC7D96"/>
    <w:name w:val="WW8Num1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46551B"/>
    <w:multiLevelType w:val="multilevel"/>
    <w:tmpl w:val="33B6215E"/>
    <w:numStyleLink w:val="Styl2"/>
  </w:abstractNum>
  <w:abstractNum w:abstractNumId="2" w15:restartNumberingAfterBreak="0">
    <w:nsid w:val="04CA64D0"/>
    <w:multiLevelType w:val="multilevel"/>
    <w:tmpl w:val="3698CA0C"/>
    <w:lvl w:ilvl="0">
      <w:start w:val="6"/>
      <w:numFmt w:val="decimal"/>
      <w:lvlText w:val="%1."/>
      <w:lvlJc w:val="left"/>
      <w:pPr>
        <w:ind w:left="414" w:hanging="414"/>
      </w:pPr>
      <w:rPr>
        <w:rFonts w:hint="default"/>
      </w:rPr>
    </w:lvl>
    <w:lvl w:ilvl="1">
      <w:start w:val="1"/>
      <w:numFmt w:val="decimal"/>
      <w:lvlText w:val="%2)"/>
      <w:lvlJc w:val="left"/>
      <w:pPr>
        <w:ind w:left="792" w:hanging="378"/>
      </w:pPr>
      <w:rPr>
        <w:rFonts w:hint="default"/>
      </w:rPr>
    </w:lvl>
    <w:lvl w:ilvl="2">
      <w:start w:val="1"/>
      <w:numFmt w:val="lowerLetter"/>
      <w:lvlText w:val="%3)"/>
      <w:lvlJc w:val="left"/>
      <w:pPr>
        <w:ind w:left="1224" w:hanging="430"/>
      </w:pPr>
      <w:rPr>
        <w:rFonts w:hint="default"/>
      </w:rPr>
    </w:lvl>
    <w:lvl w:ilvl="3">
      <w:start w:val="1"/>
      <w:numFmt w:val="decimal"/>
      <w:lvlText w:val="%3.%4"/>
      <w:lvlJc w:val="left"/>
      <w:pPr>
        <w:ind w:left="1728" w:hanging="503"/>
      </w:pPr>
      <w:rPr>
        <w:rFonts w:hint="default"/>
      </w:rPr>
    </w:lvl>
    <w:lvl w:ilvl="4">
      <w:start w:val="1"/>
      <w:numFmt w:val="bullet"/>
      <w:lvlText w:val="▪"/>
      <w:lvlJc w:val="left"/>
      <w:pPr>
        <w:ind w:left="1729" w:hanging="504"/>
      </w:pPr>
      <w:rPr>
        <w:rFonts w:ascii="Calibri" w:hAnsi="Calibri"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510E6E"/>
    <w:multiLevelType w:val="hybridMultilevel"/>
    <w:tmpl w:val="4260E1DC"/>
    <w:lvl w:ilvl="0" w:tplc="653ADA74">
      <w:start w:val="1"/>
      <w:numFmt w:val="upperRoman"/>
      <w:lvlText w:val="%1."/>
      <w:lvlJc w:val="right"/>
      <w:pPr>
        <w:ind w:left="3196" w:hanging="360"/>
      </w:pPr>
      <w:rPr>
        <w:b/>
      </w:rPr>
    </w:lvl>
    <w:lvl w:ilvl="1" w:tplc="04150019" w:tentative="1">
      <w:start w:val="1"/>
      <w:numFmt w:val="lowerLetter"/>
      <w:lvlText w:val="%2."/>
      <w:lvlJc w:val="left"/>
      <w:pPr>
        <w:ind w:left="3916" w:hanging="360"/>
      </w:pPr>
    </w:lvl>
    <w:lvl w:ilvl="2" w:tplc="0415001B" w:tentative="1">
      <w:start w:val="1"/>
      <w:numFmt w:val="lowerRoman"/>
      <w:lvlText w:val="%3."/>
      <w:lvlJc w:val="right"/>
      <w:pPr>
        <w:ind w:left="4636" w:hanging="180"/>
      </w:pPr>
    </w:lvl>
    <w:lvl w:ilvl="3" w:tplc="0415000F" w:tentative="1">
      <w:start w:val="1"/>
      <w:numFmt w:val="decimal"/>
      <w:lvlText w:val="%4."/>
      <w:lvlJc w:val="left"/>
      <w:pPr>
        <w:ind w:left="5356" w:hanging="360"/>
      </w:pPr>
    </w:lvl>
    <w:lvl w:ilvl="4" w:tplc="04150019" w:tentative="1">
      <w:start w:val="1"/>
      <w:numFmt w:val="lowerLetter"/>
      <w:lvlText w:val="%5."/>
      <w:lvlJc w:val="left"/>
      <w:pPr>
        <w:ind w:left="6076" w:hanging="360"/>
      </w:pPr>
    </w:lvl>
    <w:lvl w:ilvl="5" w:tplc="0415001B" w:tentative="1">
      <w:start w:val="1"/>
      <w:numFmt w:val="lowerRoman"/>
      <w:lvlText w:val="%6."/>
      <w:lvlJc w:val="right"/>
      <w:pPr>
        <w:ind w:left="6796" w:hanging="180"/>
      </w:pPr>
    </w:lvl>
    <w:lvl w:ilvl="6" w:tplc="0415000F" w:tentative="1">
      <w:start w:val="1"/>
      <w:numFmt w:val="decimal"/>
      <w:lvlText w:val="%7."/>
      <w:lvlJc w:val="left"/>
      <w:pPr>
        <w:ind w:left="7516" w:hanging="360"/>
      </w:pPr>
    </w:lvl>
    <w:lvl w:ilvl="7" w:tplc="04150019" w:tentative="1">
      <w:start w:val="1"/>
      <w:numFmt w:val="lowerLetter"/>
      <w:lvlText w:val="%8."/>
      <w:lvlJc w:val="left"/>
      <w:pPr>
        <w:ind w:left="8236" w:hanging="360"/>
      </w:pPr>
    </w:lvl>
    <w:lvl w:ilvl="8" w:tplc="0415001B" w:tentative="1">
      <w:start w:val="1"/>
      <w:numFmt w:val="lowerRoman"/>
      <w:lvlText w:val="%9."/>
      <w:lvlJc w:val="right"/>
      <w:pPr>
        <w:ind w:left="8956" w:hanging="180"/>
      </w:pPr>
    </w:lvl>
  </w:abstractNum>
  <w:abstractNum w:abstractNumId="4" w15:restartNumberingAfterBreak="0">
    <w:nsid w:val="0E2E33E2"/>
    <w:multiLevelType w:val="hybridMultilevel"/>
    <w:tmpl w:val="AE9C1466"/>
    <w:lvl w:ilvl="0" w:tplc="EB105DF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EA635F"/>
    <w:multiLevelType w:val="multilevel"/>
    <w:tmpl w:val="33B6215E"/>
    <w:numStyleLink w:val="Styl2"/>
  </w:abstractNum>
  <w:abstractNum w:abstractNumId="6" w15:restartNumberingAfterBreak="0">
    <w:nsid w:val="170314D1"/>
    <w:multiLevelType w:val="hybridMultilevel"/>
    <w:tmpl w:val="EC3EC1A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9965351"/>
    <w:multiLevelType w:val="multilevel"/>
    <w:tmpl w:val="33B6215E"/>
    <w:numStyleLink w:val="Styl2"/>
  </w:abstractNum>
  <w:abstractNum w:abstractNumId="8" w15:restartNumberingAfterBreak="0">
    <w:nsid w:val="205F186A"/>
    <w:multiLevelType w:val="hybridMultilevel"/>
    <w:tmpl w:val="AE9C1466"/>
    <w:lvl w:ilvl="0" w:tplc="EB105DF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7347B1"/>
    <w:multiLevelType w:val="hybridMultilevel"/>
    <w:tmpl w:val="4260E1DC"/>
    <w:lvl w:ilvl="0" w:tplc="653ADA74">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2AE350F"/>
    <w:multiLevelType w:val="hybridMultilevel"/>
    <w:tmpl w:val="18FCF240"/>
    <w:lvl w:ilvl="0" w:tplc="BD9231E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1875B5"/>
    <w:multiLevelType w:val="hybridMultilevel"/>
    <w:tmpl w:val="C224931E"/>
    <w:lvl w:ilvl="0" w:tplc="E542BF76">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8824BF3"/>
    <w:multiLevelType w:val="hybridMultilevel"/>
    <w:tmpl w:val="CEF2B53A"/>
    <w:lvl w:ilvl="0" w:tplc="EB105DF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696A5A"/>
    <w:multiLevelType w:val="hybridMultilevel"/>
    <w:tmpl w:val="9E2ED86E"/>
    <w:lvl w:ilvl="0" w:tplc="88DC04B6">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925B8F"/>
    <w:multiLevelType w:val="multilevel"/>
    <w:tmpl w:val="33B6215E"/>
    <w:numStyleLink w:val="Styl2"/>
  </w:abstractNum>
  <w:abstractNum w:abstractNumId="15" w15:restartNumberingAfterBreak="0">
    <w:nsid w:val="32593508"/>
    <w:multiLevelType w:val="multilevel"/>
    <w:tmpl w:val="33B6215E"/>
    <w:numStyleLink w:val="Styl2"/>
  </w:abstractNum>
  <w:abstractNum w:abstractNumId="16" w15:restartNumberingAfterBreak="0">
    <w:nsid w:val="333F3E35"/>
    <w:multiLevelType w:val="hybridMultilevel"/>
    <w:tmpl w:val="DB6AFF94"/>
    <w:lvl w:ilvl="0" w:tplc="04150011">
      <w:start w:val="1"/>
      <w:numFmt w:val="decimal"/>
      <w:lvlText w:val="%1)"/>
      <w:lvlJc w:val="left"/>
      <w:pPr>
        <w:ind w:left="720" w:hanging="360"/>
      </w:pPr>
    </w:lvl>
    <w:lvl w:ilvl="1" w:tplc="B0D8D25E">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40B4A1C"/>
    <w:multiLevelType w:val="multilevel"/>
    <w:tmpl w:val="33B6215E"/>
    <w:numStyleLink w:val="Styl2"/>
  </w:abstractNum>
  <w:abstractNum w:abstractNumId="18" w15:restartNumberingAfterBreak="0">
    <w:nsid w:val="3A562360"/>
    <w:multiLevelType w:val="hybridMultilevel"/>
    <w:tmpl w:val="93C8FE88"/>
    <w:lvl w:ilvl="0" w:tplc="5768ADA6">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7D7EA2"/>
    <w:multiLevelType w:val="multilevel"/>
    <w:tmpl w:val="33B6215E"/>
    <w:styleLink w:val="Styl2"/>
    <w:lvl w:ilvl="0">
      <w:start w:val="1"/>
      <w:numFmt w:val="decimal"/>
      <w:lvlText w:val="%1."/>
      <w:lvlJc w:val="left"/>
      <w:pPr>
        <w:ind w:left="414" w:hanging="414"/>
      </w:pPr>
    </w:lvl>
    <w:lvl w:ilvl="1">
      <w:start w:val="1"/>
      <w:numFmt w:val="decimal"/>
      <w:lvlText w:val="%2)"/>
      <w:lvlJc w:val="left"/>
      <w:pPr>
        <w:ind w:left="792" w:hanging="378"/>
      </w:pPr>
    </w:lvl>
    <w:lvl w:ilvl="2">
      <w:start w:val="1"/>
      <w:numFmt w:val="lowerLetter"/>
      <w:lvlText w:val="%3)"/>
      <w:lvlJc w:val="left"/>
      <w:pPr>
        <w:ind w:left="1224" w:hanging="430"/>
      </w:pPr>
    </w:lvl>
    <w:lvl w:ilvl="3">
      <w:start w:val="1"/>
      <w:numFmt w:val="decimal"/>
      <w:lvlText w:val="%3.%4"/>
      <w:lvlJc w:val="left"/>
      <w:pPr>
        <w:ind w:left="1728" w:hanging="503"/>
      </w:pPr>
    </w:lvl>
    <w:lvl w:ilvl="4">
      <w:start w:val="1"/>
      <w:numFmt w:val="bullet"/>
      <w:lvlText w:val="▪"/>
      <w:lvlJc w:val="left"/>
      <w:pPr>
        <w:ind w:left="1729" w:hanging="504"/>
      </w:pPr>
      <w:rPr>
        <w:rFonts w:ascii="Calibri" w:hAnsi="Calibri" w:cs="Times New Roman"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192861"/>
    <w:multiLevelType w:val="hybridMultilevel"/>
    <w:tmpl w:val="A6BE5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142B8A"/>
    <w:multiLevelType w:val="hybridMultilevel"/>
    <w:tmpl w:val="F378EE24"/>
    <w:lvl w:ilvl="0" w:tplc="EB105DF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1B0F0E"/>
    <w:multiLevelType w:val="hybridMultilevel"/>
    <w:tmpl w:val="4B0A3CD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46FE4784"/>
    <w:multiLevelType w:val="hybridMultilevel"/>
    <w:tmpl w:val="A6BE5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9A74E28"/>
    <w:multiLevelType w:val="hybridMultilevel"/>
    <w:tmpl w:val="0F129FA4"/>
    <w:lvl w:ilvl="0" w:tplc="8BC6A968">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ADE64C0"/>
    <w:multiLevelType w:val="multilevel"/>
    <w:tmpl w:val="33B6215E"/>
    <w:lvl w:ilvl="0">
      <w:start w:val="1"/>
      <w:numFmt w:val="decimal"/>
      <w:lvlText w:val="%1."/>
      <w:lvlJc w:val="left"/>
      <w:pPr>
        <w:ind w:left="414" w:hanging="414"/>
      </w:pPr>
    </w:lvl>
    <w:lvl w:ilvl="1">
      <w:start w:val="1"/>
      <w:numFmt w:val="decimal"/>
      <w:lvlText w:val="%2)"/>
      <w:lvlJc w:val="left"/>
      <w:pPr>
        <w:ind w:left="792" w:hanging="378"/>
      </w:pPr>
    </w:lvl>
    <w:lvl w:ilvl="2">
      <w:start w:val="1"/>
      <w:numFmt w:val="lowerLetter"/>
      <w:lvlText w:val="%3)"/>
      <w:lvlJc w:val="left"/>
      <w:pPr>
        <w:ind w:left="1224" w:hanging="430"/>
      </w:pPr>
    </w:lvl>
    <w:lvl w:ilvl="3">
      <w:start w:val="1"/>
      <w:numFmt w:val="decimal"/>
      <w:lvlText w:val="%3.%4"/>
      <w:lvlJc w:val="left"/>
      <w:pPr>
        <w:ind w:left="1728" w:hanging="503"/>
      </w:pPr>
    </w:lvl>
    <w:lvl w:ilvl="4">
      <w:start w:val="1"/>
      <w:numFmt w:val="bullet"/>
      <w:lvlText w:val="▪"/>
      <w:lvlJc w:val="left"/>
      <w:pPr>
        <w:ind w:left="1729" w:hanging="504"/>
      </w:pPr>
      <w:rPr>
        <w:rFonts w:ascii="Calibri" w:hAnsi="Calibri" w:cs="Times New Roman"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C028E3"/>
    <w:multiLevelType w:val="hybridMultilevel"/>
    <w:tmpl w:val="319C8B68"/>
    <w:lvl w:ilvl="0" w:tplc="EB105DF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D2E22B3"/>
    <w:multiLevelType w:val="multilevel"/>
    <w:tmpl w:val="33B6215E"/>
    <w:numStyleLink w:val="Styl2"/>
  </w:abstractNum>
  <w:abstractNum w:abstractNumId="28" w15:restartNumberingAfterBreak="0">
    <w:nsid w:val="4D4C1F79"/>
    <w:multiLevelType w:val="hybridMultilevel"/>
    <w:tmpl w:val="42D8A2EA"/>
    <w:lvl w:ilvl="0" w:tplc="9DE6F4B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E7E105D"/>
    <w:multiLevelType w:val="hybridMultilevel"/>
    <w:tmpl w:val="2306E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512A70"/>
    <w:multiLevelType w:val="multilevel"/>
    <w:tmpl w:val="33B6215E"/>
    <w:numStyleLink w:val="Styl2"/>
  </w:abstractNum>
  <w:abstractNum w:abstractNumId="31" w15:restartNumberingAfterBreak="0">
    <w:nsid w:val="542C600D"/>
    <w:multiLevelType w:val="hybridMultilevel"/>
    <w:tmpl w:val="186C5A24"/>
    <w:lvl w:ilvl="0" w:tplc="04150017">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B3580D"/>
    <w:multiLevelType w:val="hybridMultilevel"/>
    <w:tmpl w:val="522CED66"/>
    <w:lvl w:ilvl="0" w:tplc="B0D8D25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5CA50308"/>
    <w:multiLevelType w:val="multilevel"/>
    <w:tmpl w:val="33B6215E"/>
    <w:numStyleLink w:val="Styl2"/>
  </w:abstractNum>
  <w:abstractNum w:abstractNumId="34" w15:restartNumberingAfterBreak="0">
    <w:nsid w:val="5D4035C8"/>
    <w:multiLevelType w:val="hybridMultilevel"/>
    <w:tmpl w:val="FBE2C060"/>
    <w:lvl w:ilvl="0" w:tplc="EB105DF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1B63C82"/>
    <w:multiLevelType w:val="multilevel"/>
    <w:tmpl w:val="33B6215E"/>
    <w:numStyleLink w:val="Styl2"/>
  </w:abstractNum>
  <w:abstractNum w:abstractNumId="36" w15:restartNumberingAfterBreak="0">
    <w:nsid w:val="61D209AD"/>
    <w:multiLevelType w:val="hybridMultilevel"/>
    <w:tmpl w:val="E528F16A"/>
    <w:lvl w:ilvl="0" w:tplc="EB105DF2">
      <w:start w:val="1"/>
      <w:numFmt w:val="decimal"/>
      <w:lvlText w:val="%1."/>
      <w:lvlJc w:val="left"/>
      <w:pPr>
        <w:ind w:left="720" w:hanging="360"/>
      </w:pPr>
      <w:rPr>
        <w:rFonts w:hint="default"/>
        <w:color w:val="00000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29F365C"/>
    <w:multiLevelType w:val="multilevel"/>
    <w:tmpl w:val="33B6215E"/>
    <w:numStyleLink w:val="Styl2"/>
  </w:abstractNum>
  <w:abstractNum w:abstractNumId="38" w15:restartNumberingAfterBreak="0">
    <w:nsid w:val="62A11181"/>
    <w:multiLevelType w:val="hybridMultilevel"/>
    <w:tmpl w:val="918AE9F4"/>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9" w15:restartNumberingAfterBreak="0">
    <w:nsid w:val="62DD0B5B"/>
    <w:multiLevelType w:val="hybridMultilevel"/>
    <w:tmpl w:val="A99EAC0C"/>
    <w:lvl w:ilvl="0" w:tplc="04150017">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907F79"/>
    <w:multiLevelType w:val="multilevel"/>
    <w:tmpl w:val="33B6215E"/>
    <w:numStyleLink w:val="Styl2"/>
  </w:abstractNum>
  <w:abstractNum w:abstractNumId="41" w15:restartNumberingAfterBreak="0">
    <w:nsid w:val="70694CFB"/>
    <w:multiLevelType w:val="hybridMultilevel"/>
    <w:tmpl w:val="FABA62E6"/>
    <w:lvl w:ilvl="0" w:tplc="04150017">
      <w:start w:val="1"/>
      <w:numFmt w:val="lowerLetter"/>
      <w:lvlText w:val="%1)"/>
      <w:lvlJc w:val="left"/>
      <w:pPr>
        <w:ind w:left="920" w:hanging="360"/>
      </w:pPr>
    </w:lvl>
    <w:lvl w:ilvl="1" w:tplc="04150019" w:tentative="1">
      <w:start w:val="1"/>
      <w:numFmt w:val="lowerLetter"/>
      <w:lvlText w:val="%2."/>
      <w:lvlJc w:val="left"/>
      <w:pPr>
        <w:ind w:left="1640" w:hanging="360"/>
      </w:pPr>
    </w:lvl>
    <w:lvl w:ilvl="2" w:tplc="0415001B" w:tentative="1">
      <w:start w:val="1"/>
      <w:numFmt w:val="lowerRoman"/>
      <w:lvlText w:val="%3."/>
      <w:lvlJc w:val="right"/>
      <w:pPr>
        <w:ind w:left="2360" w:hanging="180"/>
      </w:pPr>
    </w:lvl>
    <w:lvl w:ilvl="3" w:tplc="0415000F" w:tentative="1">
      <w:start w:val="1"/>
      <w:numFmt w:val="decimal"/>
      <w:lvlText w:val="%4."/>
      <w:lvlJc w:val="left"/>
      <w:pPr>
        <w:ind w:left="3080" w:hanging="360"/>
      </w:pPr>
    </w:lvl>
    <w:lvl w:ilvl="4" w:tplc="04150019" w:tentative="1">
      <w:start w:val="1"/>
      <w:numFmt w:val="lowerLetter"/>
      <w:lvlText w:val="%5."/>
      <w:lvlJc w:val="left"/>
      <w:pPr>
        <w:ind w:left="3800" w:hanging="360"/>
      </w:pPr>
    </w:lvl>
    <w:lvl w:ilvl="5" w:tplc="0415001B" w:tentative="1">
      <w:start w:val="1"/>
      <w:numFmt w:val="lowerRoman"/>
      <w:lvlText w:val="%6."/>
      <w:lvlJc w:val="right"/>
      <w:pPr>
        <w:ind w:left="4520" w:hanging="180"/>
      </w:pPr>
    </w:lvl>
    <w:lvl w:ilvl="6" w:tplc="0415000F" w:tentative="1">
      <w:start w:val="1"/>
      <w:numFmt w:val="decimal"/>
      <w:lvlText w:val="%7."/>
      <w:lvlJc w:val="left"/>
      <w:pPr>
        <w:ind w:left="5240" w:hanging="360"/>
      </w:pPr>
    </w:lvl>
    <w:lvl w:ilvl="7" w:tplc="04150019" w:tentative="1">
      <w:start w:val="1"/>
      <w:numFmt w:val="lowerLetter"/>
      <w:lvlText w:val="%8."/>
      <w:lvlJc w:val="left"/>
      <w:pPr>
        <w:ind w:left="5960" w:hanging="360"/>
      </w:pPr>
    </w:lvl>
    <w:lvl w:ilvl="8" w:tplc="0415001B" w:tentative="1">
      <w:start w:val="1"/>
      <w:numFmt w:val="lowerRoman"/>
      <w:lvlText w:val="%9."/>
      <w:lvlJc w:val="right"/>
      <w:pPr>
        <w:ind w:left="6680" w:hanging="180"/>
      </w:pPr>
    </w:lvl>
  </w:abstractNum>
  <w:abstractNum w:abstractNumId="42" w15:restartNumberingAfterBreak="0">
    <w:nsid w:val="719E7BF7"/>
    <w:multiLevelType w:val="hybridMultilevel"/>
    <w:tmpl w:val="EC3EC1A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7BE72CA5"/>
    <w:multiLevelType w:val="multilevel"/>
    <w:tmpl w:val="32E02A60"/>
    <w:lvl w:ilvl="0">
      <w:start w:val="7"/>
      <w:numFmt w:val="decimal"/>
      <w:lvlText w:val="%1."/>
      <w:lvlJc w:val="left"/>
      <w:pPr>
        <w:ind w:left="414" w:hanging="414"/>
      </w:pPr>
    </w:lvl>
    <w:lvl w:ilvl="1">
      <w:start w:val="1"/>
      <w:numFmt w:val="decimal"/>
      <w:lvlText w:val="%2)"/>
      <w:lvlJc w:val="left"/>
      <w:pPr>
        <w:ind w:left="792" w:hanging="378"/>
      </w:pPr>
    </w:lvl>
    <w:lvl w:ilvl="2">
      <w:start w:val="1"/>
      <w:numFmt w:val="lowerLetter"/>
      <w:lvlText w:val="%3)"/>
      <w:lvlJc w:val="left"/>
      <w:pPr>
        <w:ind w:left="1224" w:hanging="430"/>
      </w:pPr>
    </w:lvl>
    <w:lvl w:ilvl="3">
      <w:start w:val="1"/>
      <w:numFmt w:val="decimal"/>
      <w:lvlText w:val="%3.%4"/>
      <w:lvlJc w:val="left"/>
      <w:pPr>
        <w:ind w:left="1728" w:hanging="503"/>
      </w:pPr>
    </w:lvl>
    <w:lvl w:ilvl="4">
      <w:start w:val="1"/>
      <w:numFmt w:val="bullet"/>
      <w:lvlText w:val="▪"/>
      <w:lvlJc w:val="left"/>
      <w:pPr>
        <w:ind w:left="1729" w:hanging="504"/>
      </w:pPr>
      <w:rPr>
        <w:rFonts w:ascii="Calibri" w:hAnsi="Calibri" w:cs="Times New Roman"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D35DCF"/>
    <w:multiLevelType w:val="hybridMultilevel"/>
    <w:tmpl w:val="61FA1044"/>
    <w:lvl w:ilvl="0" w:tplc="EB105DF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E8450F4"/>
    <w:multiLevelType w:val="hybridMultilevel"/>
    <w:tmpl w:val="F2FEBCA2"/>
    <w:lvl w:ilvl="0" w:tplc="B0D8D25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28"/>
  </w:num>
  <w:num w:numId="2">
    <w:abstractNumId w:val="45"/>
  </w:num>
  <w:num w:numId="3">
    <w:abstractNumId w:val="32"/>
  </w:num>
  <w:num w:numId="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4"/>
  </w:num>
  <w:num w:numId="8">
    <w:abstractNumId w:val="13"/>
  </w:num>
  <w:num w:numId="9">
    <w:abstractNumId w:val="42"/>
  </w:num>
  <w:num w:numId="10">
    <w:abstractNumId w:val="23"/>
  </w:num>
  <w:num w:numId="11">
    <w:abstractNumId w:val="36"/>
  </w:num>
  <w:num w:numId="12">
    <w:abstractNumId w:val="26"/>
  </w:num>
  <w:num w:numId="13">
    <w:abstractNumId w:val="1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
  </w:num>
  <w:num w:numId="17">
    <w:abstractNumId w:val="43"/>
    <w:lvlOverride w:ilvl="0">
      <w:startOverride w:val="7"/>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3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 w:ilvl="0">
        <w:start w:val="1"/>
        <w:numFmt w:val="decimal"/>
        <w:lvlText w:val="%1."/>
        <w:lvlJc w:val="left"/>
        <w:pPr>
          <w:ind w:left="414" w:hanging="414"/>
        </w:pPr>
        <w:rPr>
          <w:b w:val="0"/>
          <w:i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lvl w:ilvl="4">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9"/>
  </w:num>
  <w:num w:numId="32">
    <w:abstractNumId w:val="10"/>
  </w:num>
  <w:num w:numId="33">
    <w:abstractNumId w:val="29"/>
  </w:num>
  <w:num w:numId="34">
    <w:abstractNumId w:val="22"/>
  </w:num>
  <w:num w:numId="35">
    <w:abstractNumId w:val="38"/>
  </w:num>
  <w:num w:numId="36">
    <w:abstractNumId w:val="44"/>
  </w:num>
  <w:num w:numId="37">
    <w:abstractNumId w:val="41"/>
  </w:num>
  <w:num w:numId="38">
    <w:abstractNumId w:val="8"/>
  </w:num>
  <w:num w:numId="39">
    <w:abstractNumId w:val="18"/>
  </w:num>
  <w:num w:numId="40">
    <w:abstractNumId w:val="6"/>
  </w:num>
  <w:num w:numId="41">
    <w:abstractNumId w:val="20"/>
  </w:num>
  <w:num w:numId="42">
    <w:abstractNumId w:val="25"/>
  </w:num>
  <w:num w:numId="43">
    <w:abstractNumId w:val="21"/>
  </w:num>
  <w:num w:numId="44">
    <w:abstractNumId w:val="31"/>
  </w:num>
  <w:num w:numId="45">
    <w:abstractNumId w:val="34"/>
  </w:num>
  <w:num w:numId="46">
    <w:abstractNumId w:val="39"/>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071"/>
    <w:rsid w:val="00164DD3"/>
    <w:rsid w:val="00176FCB"/>
    <w:rsid w:val="001A4197"/>
    <w:rsid w:val="001D691D"/>
    <w:rsid w:val="001E3D52"/>
    <w:rsid w:val="002F7009"/>
    <w:rsid w:val="0039458E"/>
    <w:rsid w:val="003A16AC"/>
    <w:rsid w:val="00434D62"/>
    <w:rsid w:val="004422A2"/>
    <w:rsid w:val="00483D7F"/>
    <w:rsid w:val="00494E10"/>
    <w:rsid w:val="004B0B92"/>
    <w:rsid w:val="004E6034"/>
    <w:rsid w:val="00506500"/>
    <w:rsid w:val="00516196"/>
    <w:rsid w:val="005A0165"/>
    <w:rsid w:val="005A72AA"/>
    <w:rsid w:val="005A7D93"/>
    <w:rsid w:val="00616120"/>
    <w:rsid w:val="0062205B"/>
    <w:rsid w:val="00622CBE"/>
    <w:rsid w:val="00641751"/>
    <w:rsid w:val="0065555C"/>
    <w:rsid w:val="006D2315"/>
    <w:rsid w:val="006E526F"/>
    <w:rsid w:val="0071044F"/>
    <w:rsid w:val="007D2C44"/>
    <w:rsid w:val="007F17D2"/>
    <w:rsid w:val="007F38B8"/>
    <w:rsid w:val="008343E2"/>
    <w:rsid w:val="00855EB5"/>
    <w:rsid w:val="00894666"/>
    <w:rsid w:val="008C7BDA"/>
    <w:rsid w:val="008D7C85"/>
    <w:rsid w:val="00902C4E"/>
    <w:rsid w:val="00907BB5"/>
    <w:rsid w:val="00924F21"/>
    <w:rsid w:val="009560AA"/>
    <w:rsid w:val="009965F3"/>
    <w:rsid w:val="0099680C"/>
    <w:rsid w:val="009D3071"/>
    <w:rsid w:val="00A60618"/>
    <w:rsid w:val="00B35B96"/>
    <w:rsid w:val="00B36685"/>
    <w:rsid w:val="00B50698"/>
    <w:rsid w:val="00BA1B94"/>
    <w:rsid w:val="00BB2CD3"/>
    <w:rsid w:val="00BD3A69"/>
    <w:rsid w:val="00BE2F0D"/>
    <w:rsid w:val="00BE3DC2"/>
    <w:rsid w:val="00C14B84"/>
    <w:rsid w:val="00CC19AB"/>
    <w:rsid w:val="00D55B13"/>
    <w:rsid w:val="00D60808"/>
    <w:rsid w:val="00DC49DE"/>
    <w:rsid w:val="00DE00B4"/>
    <w:rsid w:val="00E32432"/>
    <w:rsid w:val="00E533CB"/>
    <w:rsid w:val="00E80415"/>
    <w:rsid w:val="00EA7B59"/>
    <w:rsid w:val="00EC31E1"/>
    <w:rsid w:val="00ED7262"/>
    <w:rsid w:val="00F160E3"/>
    <w:rsid w:val="00F500FF"/>
    <w:rsid w:val="00F719BA"/>
    <w:rsid w:val="00FC23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825040-2FCA-44EC-97A3-6B20931FF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F700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2F7009"/>
    <w:rPr>
      <w:color w:val="0000FF"/>
      <w:u w:val="single"/>
    </w:rPr>
  </w:style>
  <w:style w:type="paragraph" w:styleId="Akapitzlist">
    <w:name w:val="List Paragraph"/>
    <w:aliases w:val="Odstavec"/>
    <w:basedOn w:val="Normalny"/>
    <w:link w:val="AkapitzlistZnak"/>
    <w:uiPriority w:val="34"/>
    <w:qFormat/>
    <w:rsid w:val="002F7009"/>
    <w:pPr>
      <w:spacing w:before="200"/>
      <w:ind w:left="720"/>
      <w:contextualSpacing/>
    </w:pPr>
    <w:rPr>
      <w:rFonts w:ascii="Calibri" w:eastAsia="Times New Roman" w:hAnsi="Calibri" w:cs="Times New Roman"/>
      <w:sz w:val="20"/>
      <w:szCs w:val="20"/>
      <w:lang w:val="en-US" w:bidi="en-US"/>
    </w:rPr>
  </w:style>
  <w:style w:type="paragraph" w:styleId="Tekstpodstawowy">
    <w:name w:val="Body Text"/>
    <w:basedOn w:val="Normalny"/>
    <w:link w:val="TekstpodstawowyZnak1"/>
    <w:rsid w:val="002F7009"/>
    <w:pPr>
      <w:suppressAutoHyphens/>
      <w:spacing w:after="0" w:line="240" w:lineRule="auto"/>
      <w:jc w:val="both"/>
    </w:pPr>
    <w:rPr>
      <w:rFonts w:ascii="Times New Roman" w:eastAsia="Times New Roman" w:hAnsi="Times New Roman" w:cs="Times New Roman"/>
      <w:sz w:val="20"/>
      <w:szCs w:val="20"/>
      <w:lang w:val="x-none" w:eastAsia="zh-CN"/>
    </w:rPr>
  </w:style>
  <w:style w:type="character" w:customStyle="1" w:styleId="TekstpodstawowyZnak">
    <w:name w:val="Tekst podstawowy Znak"/>
    <w:basedOn w:val="Domylnaczcionkaakapitu"/>
    <w:uiPriority w:val="99"/>
    <w:semiHidden/>
    <w:rsid w:val="002F7009"/>
  </w:style>
  <w:style w:type="character" w:customStyle="1" w:styleId="TekstpodstawowyZnak1">
    <w:name w:val="Tekst podstawowy Znak1"/>
    <w:basedOn w:val="Domylnaczcionkaakapitu"/>
    <w:link w:val="Tekstpodstawowy"/>
    <w:rsid w:val="002F7009"/>
    <w:rPr>
      <w:rFonts w:ascii="Times New Roman" w:eastAsia="Times New Roman" w:hAnsi="Times New Roman" w:cs="Times New Roman"/>
      <w:sz w:val="20"/>
      <w:szCs w:val="20"/>
      <w:lang w:val="x-none" w:eastAsia="zh-CN"/>
    </w:rPr>
  </w:style>
  <w:style w:type="paragraph" w:customStyle="1" w:styleId="Tekstpodstawowy31">
    <w:name w:val="Tekst podstawowy 31"/>
    <w:basedOn w:val="Normalny"/>
    <w:rsid w:val="002F7009"/>
    <w:pPr>
      <w:widowControl w:val="0"/>
      <w:suppressAutoHyphens/>
      <w:spacing w:after="120" w:line="240" w:lineRule="auto"/>
    </w:pPr>
    <w:rPr>
      <w:rFonts w:ascii="Times New Roman" w:eastAsia="Lucida Sans Unicode" w:hAnsi="Times New Roman" w:cs="Times New Roman"/>
      <w:sz w:val="16"/>
      <w:szCs w:val="16"/>
      <w:lang w:eastAsia="zh-CN"/>
    </w:rPr>
  </w:style>
  <w:style w:type="table" w:customStyle="1" w:styleId="Tabela-Siatka1">
    <w:name w:val="Tabela - Siatka1"/>
    <w:basedOn w:val="Standardowy"/>
    <w:next w:val="Tabela-Siatka"/>
    <w:uiPriority w:val="59"/>
    <w:rsid w:val="002F7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Odstavec Znak"/>
    <w:link w:val="Akapitzlist"/>
    <w:uiPriority w:val="34"/>
    <w:locked/>
    <w:rsid w:val="002F7009"/>
    <w:rPr>
      <w:rFonts w:ascii="Calibri" w:eastAsia="Times New Roman" w:hAnsi="Calibri" w:cs="Times New Roman"/>
      <w:sz w:val="20"/>
      <w:szCs w:val="20"/>
      <w:lang w:val="en-US" w:bidi="en-US"/>
    </w:rPr>
  </w:style>
  <w:style w:type="table" w:styleId="Tabela-Siatka">
    <w:name w:val="Table Grid"/>
    <w:basedOn w:val="Standardowy"/>
    <w:uiPriority w:val="59"/>
    <w:rsid w:val="002F7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F70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F7009"/>
  </w:style>
  <w:style w:type="paragraph" w:styleId="Stopka">
    <w:name w:val="footer"/>
    <w:basedOn w:val="Normalny"/>
    <w:link w:val="StopkaZnak"/>
    <w:uiPriority w:val="99"/>
    <w:unhideWhenUsed/>
    <w:rsid w:val="002F70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7009"/>
  </w:style>
  <w:style w:type="character" w:customStyle="1" w:styleId="TekstpodstawowyZnak2">
    <w:name w:val="Tekst podstawowy Znak2"/>
    <w:basedOn w:val="Domylnaczcionkaakapitu"/>
    <w:rsid w:val="00855EB5"/>
    <w:rPr>
      <w:rFonts w:ascii="Times New Roman" w:eastAsia="Times New Roman" w:hAnsi="Times New Roman" w:cs="Times New Roman"/>
      <w:sz w:val="20"/>
      <w:szCs w:val="20"/>
      <w:lang w:val="x-none" w:eastAsia="zh-CN"/>
    </w:rPr>
  </w:style>
  <w:style w:type="paragraph" w:customStyle="1" w:styleId="Normalny2">
    <w:name w:val="Normalny2"/>
    <w:basedOn w:val="Normalny"/>
    <w:rsid w:val="00E32432"/>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table" w:customStyle="1" w:styleId="Tabela-Siatka3">
    <w:name w:val="Tabela - Siatka3"/>
    <w:basedOn w:val="Standardowy"/>
    <w:next w:val="Tabela-Siatka"/>
    <w:uiPriority w:val="59"/>
    <w:rsid w:val="008343E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D55B13"/>
    <w:pPr>
      <w:suppressAutoHyphens/>
      <w:spacing w:after="0" w:line="240" w:lineRule="auto"/>
      <w:ind w:left="283" w:hanging="283"/>
    </w:pPr>
    <w:rPr>
      <w:rFonts w:ascii="Times New Roman" w:eastAsia="Times New Roman" w:hAnsi="Times New Roman" w:cs="Times New Roman"/>
      <w:sz w:val="24"/>
      <w:szCs w:val="24"/>
      <w:lang w:eastAsia="zh-CN"/>
    </w:rPr>
  </w:style>
  <w:style w:type="paragraph" w:customStyle="1" w:styleId="Listapunktowana32">
    <w:name w:val="Lista punktowana 32"/>
    <w:basedOn w:val="Normalny"/>
    <w:rsid w:val="00D55B13"/>
    <w:pPr>
      <w:suppressAutoHyphens/>
      <w:spacing w:after="0" w:line="240" w:lineRule="auto"/>
      <w:ind w:left="849" w:hanging="283"/>
    </w:pPr>
    <w:rPr>
      <w:rFonts w:ascii="Times New Roman" w:eastAsia="Times New Roman" w:hAnsi="Times New Roman" w:cs="Times New Roman"/>
      <w:sz w:val="24"/>
      <w:szCs w:val="24"/>
      <w:lang w:eastAsia="zh-CN"/>
    </w:rPr>
  </w:style>
  <w:style w:type="paragraph" w:customStyle="1" w:styleId="Teksttreci">
    <w:name w:val="Tekst treści"/>
    <w:basedOn w:val="Normalny"/>
    <w:rsid w:val="00D55B13"/>
    <w:pPr>
      <w:shd w:val="clear" w:color="auto" w:fill="FFFFFF"/>
      <w:suppressAutoHyphens/>
      <w:spacing w:after="0" w:line="274" w:lineRule="exact"/>
      <w:ind w:hanging="520"/>
    </w:pPr>
    <w:rPr>
      <w:rFonts w:ascii="Times New Roman" w:eastAsia="Times New Roman" w:hAnsi="Times New Roman" w:cs="Times New Roman"/>
      <w:sz w:val="23"/>
      <w:szCs w:val="23"/>
      <w:lang w:eastAsia="ar-SA"/>
    </w:rPr>
  </w:style>
  <w:style w:type="numbering" w:customStyle="1" w:styleId="Styl2">
    <w:name w:val="Styl2"/>
    <w:uiPriority w:val="99"/>
    <w:rsid w:val="00D55B13"/>
    <w:pPr>
      <w:numPr>
        <w:numId w:val="15"/>
      </w:numPr>
    </w:pPr>
  </w:style>
  <w:style w:type="paragraph" w:customStyle="1" w:styleId="Zal-text">
    <w:name w:val="Zal-text"/>
    <w:basedOn w:val="Normalny"/>
    <w:uiPriority w:val="99"/>
    <w:rsid w:val="00D55B13"/>
    <w:pPr>
      <w:widowControl w:val="0"/>
      <w:tabs>
        <w:tab w:val="right" w:leader="dot" w:pos="8674"/>
      </w:tabs>
      <w:autoSpaceDE w:val="0"/>
      <w:autoSpaceDN w:val="0"/>
      <w:adjustRightInd w:val="0"/>
      <w:spacing w:before="85" w:after="85" w:line="320" w:lineRule="atLeast"/>
      <w:ind w:left="57" w:right="57"/>
      <w:jc w:val="both"/>
    </w:pPr>
    <w:rPr>
      <w:rFonts w:ascii="MyriadPro-Regular" w:eastAsia="Times New Roman" w:hAnsi="MyriadPro-Regular" w:cs="MyriadPro-Regular"/>
      <w:color w:val="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19</Pages>
  <Words>6687</Words>
  <Characters>40123</Characters>
  <Application>Microsoft Office Word</Application>
  <DocSecurity>0</DocSecurity>
  <Lines>334</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Zawadzka Joanna</dc:creator>
  <cp:keywords/>
  <dc:description/>
  <cp:lastModifiedBy>Magdalena Chudek</cp:lastModifiedBy>
  <cp:revision>35</cp:revision>
  <cp:lastPrinted>2019-03-13T13:50:00Z</cp:lastPrinted>
  <dcterms:created xsi:type="dcterms:W3CDTF">2019-03-12T07:53:00Z</dcterms:created>
  <dcterms:modified xsi:type="dcterms:W3CDTF">2019-04-10T10:26:00Z</dcterms:modified>
</cp:coreProperties>
</file>